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A028" w14:textId="2630A8CE" w:rsidR="008E0921" w:rsidRDefault="00000000">
      <w:pPr>
        <w:spacing w:before="240" w:after="240"/>
        <w:jc w:val="center"/>
        <w:rPr>
          <w:rFonts w:ascii="Calibri" w:eastAsia="Calibri" w:hAnsi="Calibri" w:cs="Calibri"/>
          <w:b/>
          <w:u w:val="single"/>
        </w:rPr>
      </w:pPr>
      <w:r>
        <w:rPr>
          <w:rFonts w:ascii="Calibri" w:eastAsia="Calibri" w:hAnsi="Calibri" w:cs="Calibri"/>
          <w:b/>
          <w:sz w:val="28"/>
          <w:szCs w:val="28"/>
        </w:rPr>
        <w:t>DECLARATION FROM</w:t>
      </w:r>
    </w:p>
    <w:p w14:paraId="625ADD65" w14:textId="77777777" w:rsidR="008E0921" w:rsidRDefault="00000000">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9"/>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8E0921" w14:paraId="59BD92A2"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C54BD" w14:textId="77777777" w:rsidR="008E0921" w:rsidRDefault="00000000">
            <w:pPr>
              <w:keepNext/>
              <w:keepLines/>
              <w:ind w:left="720" w:hanging="360"/>
              <w:rPr>
                <w:rFonts w:ascii="Calibri" w:eastAsia="Calibri" w:hAnsi="Calibri" w:cs="Calibri"/>
                <w:sz w:val="22"/>
                <w:szCs w:val="22"/>
              </w:rPr>
            </w:pPr>
            <w:r>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7BC9D3" w14:textId="77777777" w:rsidR="008E0921" w:rsidRDefault="00000000">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FA8475"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B8706B"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NO</w:t>
            </w:r>
          </w:p>
        </w:tc>
      </w:tr>
      <w:tr w:rsidR="008E0921" w14:paraId="4EE82C97"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AF41EB"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680B1E1"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34F8F4"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3F77EA"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2C89A039"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037BDD"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CB3B369"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F6B316"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413B38"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6BD696D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D46C1F"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E44AAB2"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552270"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17103C"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5718F045"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606DC"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F21DB7F"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EE6C1C"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B620E6"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26EE83B2"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C6634D"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FDC71D1"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0727AF"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8A265D"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14164F05"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3F0933"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850B295"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DFDBCB"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FFB02B"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7A11DFD3"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E22DC9"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034FFD"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2059D5"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22E757"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562B1D41"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C4AD8C" w14:textId="77777777" w:rsidR="008E0921"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6428C22" w14:textId="77777777" w:rsidR="008E0921" w:rsidRDefault="00000000">
            <w:pPr>
              <w:keepNext/>
              <w:keepLines/>
              <w:numPr>
                <w:ilvl w:val="0"/>
                <w:numId w:val="5"/>
              </w:numPr>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06B7A3"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BFC667" w14:textId="77777777" w:rsidR="008E0921"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8E0921" w14:paraId="0E34C485"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E3D86" w14:textId="77777777" w:rsidR="008E0921"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705B21A2" w14:textId="77777777" w:rsidR="008E0921" w:rsidRDefault="00000000">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262987"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140C9E"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8E0921" w14:paraId="57E1F8D6"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63E1DC" w14:textId="77777777" w:rsidR="008E0921" w:rsidRDefault="00000000">
            <w:pPr>
              <w:keepLines/>
              <w:ind w:left="720" w:hanging="360"/>
              <w:rPr>
                <w:rFonts w:ascii="Calibri" w:eastAsia="Calibri" w:hAnsi="Calibri" w:cs="Calibri"/>
                <w:sz w:val="22"/>
                <w:szCs w:val="22"/>
              </w:rPr>
            </w:pPr>
            <w:r>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7DC6999" w14:textId="77777777" w:rsidR="008E0921"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CBE0A8"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767136"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8E0921" w14:paraId="2302F05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1409E1" w14:textId="77777777" w:rsidR="008E0921"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2CBB1F1" w14:textId="77777777" w:rsidR="008E0921"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761CAD"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37068B"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8E0921" w14:paraId="7BECE0A3"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B1E62" w14:textId="77777777" w:rsidR="008E0921"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5597B35" w14:textId="77777777" w:rsidR="008E0921"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D85F6B"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D16A6F"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8E0921" w14:paraId="1F9320C1"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72D5E2" w14:textId="77777777" w:rsidR="008E0921"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58424EE" w14:textId="77777777" w:rsidR="008E0921"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899288"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C73D9A" w14:textId="77777777" w:rsidR="008E0921" w:rsidRDefault="00000000">
            <w:pPr>
              <w:keepLines/>
              <w:jc w:val="center"/>
              <w:rPr>
                <w:rFonts w:ascii="Calibri" w:eastAsia="Calibri" w:hAnsi="Calibri" w:cs="Calibri"/>
                <w:sz w:val="22"/>
                <w:szCs w:val="22"/>
              </w:rPr>
            </w:pPr>
            <w:r>
              <w:rPr>
                <w:rFonts w:ascii="Calibri" w:eastAsia="Calibri" w:hAnsi="Calibri" w:cs="Calibri"/>
                <w:sz w:val="22"/>
                <w:szCs w:val="22"/>
              </w:rPr>
              <w:t>☐</w:t>
            </w:r>
          </w:p>
        </w:tc>
      </w:tr>
    </w:tbl>
    <w:p w14:paraId="6A5C3D7D" w14:textId="77777777" w:rsidR="008E0921" w:rsidRDefault="008E0921">
      <w:pPr>
        <w:rPr>
          <w:rFonts w:ascii="Calibri" w:eastAsia="Calibri" w:hAnsi="Calibri" w:cs="Calibri"/>
          <w:b/>
        </w:rPr>
      </w:pPr>
    </w:p>
    <w:p w14:paraId="6FAFD925" w14:textId="77777777" w:rsidR="008E0921" w:rsidRDefault="00000000">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482A607E" w14:textId="77777777" w:rsidR="008E0921" w:rsidRDefault="008E0921">
      <w:pPr>
        <w:jc w:val="both"/>
        <w:rPr>
          <w:rFonts w:ascii="Calibri" w:eastAsia="Calibri" w:hAnsi="Calibri" w:cs="Calibri"/>
          <w:sz w:val="22"/>
          <w:szCs w:val="22"/>
        </w:rPr>
      </w:pPr>
    </w:p>
    <w:p w14:paraId="1CC4ABF3" w14:textId="77777777" w:rsidR="008E0921" w:rsidRDefault="00000000">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40054B84" w14:textId="77777777" w:rsidR="008E0921" w:rsidRDefault="008E0921">
      <w:pPr>
        <w:jc w:val="both"/>
        <w:rPr>
          <w:rFonts w:ascii="Calibri" w:eastAsia="Calibri" w:hAnsi="Calibri" w:cs="Calibri"/>
          <w:sz w:val="22"/>
          <w:szCs w:val="22"/>
        </w:rPr>
      </w:pPr>
    </w:p>
    <w:p w14:paraId="262ED04F" w14:textId="77777777" w:rsidR="008E0921" w:rsidRDefault="00000000">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8E0921" w14:paraId="2A724B08" w14:textId="77777777">
        <w:trPr>
          <w:trHeight w:val="1085"/>
        </w:trPr>
        <w:tc>
          <w:tcPr>
            <w:tcW w:w="2640" w:type="dxa"/>
            <w:tcBorders>
              <w:top w:val="nil"/>
              <w:left w:val="nil"/>
              <w:bottom w:val="nil"/>
              <w:right w:val="nil"/>
            </w:tcBorders>
            <w:tcMar>
              <w:top w:w="100" w:type="dxa"/>
              <w:left w:w="100" w:type="dxa"/>
              <w:bottom w:w="100" w:type="dxa"/>
              <w:right w:w="100" w:type="dxa"/>
            </w:tcMar>
          </w:tcPr>
          <w:p w14:paraId="6CFA39DE" w14:textId="77777777" w:rsidR="008E0921" w:rsidRDefault="00000000">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568AEB50" w14:textId="77777777" w:rsidR="008E0921" w:rsidRDefault="00000000">
            <w:pPr>
              <w:rPr>
                <w:rFonts w:ascii="Calibri" w:eastAsia="Calibri" w:hAnsi="Calibri" w:cs="Calibri"/>
              </w:rPr>
            </w:pPr>
            <w:r>
              <w:rPr>
                <w:rFonts w:ascii="Calibri" w:eastAsia="Calibri" w:hAnsi="Calibri" w:cs="Calibri"/>
              </w:rPr>
              <w:t xml:space="preserve"> </w:t>
            </w:r>
          </w:p>
        </w:tc>
      </w:tr>
      <w:tr w:rsidR="008E0921" w14:paraId="47FA1A5E"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B54C1E" w14:textId="77777777" w:rsidR="008E0921" w:rsidRDefault="00000000">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2F360F6A" w14:textId="77777777" w:rsidR="008E0921" w:rsidRDefault="008E0921">
            <w:pPr>
              <w:rPr>
                <w:rFonts w:ascii="Calibri" w:eastAsia="Calibri" w:hAnsi="Calibri" w:cs="Calibri"/>
              </w:rPr>
            </w:pPr>
          </w:p>
        </w:tc>
      </w:tr>
      <w:tr w:rsidR="008E0921" w14:paraId="49F0F790" w14:textId="77777777">
        <w:trPr>
          <w:trHeight w:val="485"/>
        </w:trPr>
        <w:tc>
          <w:tcPr>
            <w:tcW w:w="2640" w:type="dxa"/>
            <w:tcBorders>
              <w:top w:val="nil"/>
              <w:left w:val="nil"/>
              <w:bottom w:val="nil"/>
              <w:right w:val="nil"/>
            </w:tcBorders>
            <w:tcMar>
              <w:top w:w="100" w:type="dxa"/>
              <w:left w:w="100" w:type="dxa"/>
              <w:bottom w:w="100" w:type="dxa"/>
              <w:right w:w="100" w:type="dxa"/>
            </w:tcMar>
          </w:tcPr>
          <w:p w14:paraId="60D25F37" w14:textId="77777777" w:rsidR="008E0921" w:rsidRDefault="00000000">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019B9D5F" w14:textId="77777777" w:rsidR="008E0921" w:rsidRDefault="00000000">
            <w:pPr>
              <w:rPr>
                <w:rFonts w:ascii="Calibri" w:eastAsia="Calibri" w:hAnsi="Calibri" w:cs="Calibri"/>
              </w:rPr>
            </w:pPr>
            <w:r>
              <w:rPr>
                <w:rFonts w:ascii="Calibri" w:eastAsia="Calibri" w:hAnsi="Calibri" w:cs="Calibri"/>
              </w:rPr>
              <w:t xml:space="preserve"> </w:t>
            </w:r>
          </w:p>
        </w:tc>
      </w:tr>
      <w:tr w:rsidR="008E0921" w14:paraId="61FC98E6" w14:textId="77777777">
        <w:trPr>
          <w:trHeight w:val="485"/>
        </w:trPr>
        <w:tc>
          <w:tcPr>
            <w:tcW w:w="2640" w:type="dxa"/>
            <w:tcBorders>
              <w:top w:val="nil"/>
              <w:left w:val="nil"/>
              <w:bottom w:val="nil"/>
              <w:right w:val="nil"/>
            </w:tcBorders>
            <w:tcMar>
              <w:top w:w="100" w:type="dxa"/>
              <w:left w:w="100" w:type="dxa"/>
              <w:bottom w:w="100" w:type="dxa"/>
              <w:right w:w="100" w:type="dxa"/>
            </w:tcMar>
          </w:tcPr>
          <w:p w14:paraId="3C56360A" w14:textId="77777777" w:rsidR="008E0921" w:rsidRDefault="00000000">
            <w:pPr>
              <w:rPr>
                <w:rFonts w:ascii="Calibri" w:eastAsia="Calibri" w:hAnsi="Calibri" w:cs="Calibri"/>
              </w:rPr>
            </w:pPr>
            <w:r>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5264040F" w14:textId="77777777" w:rsidR="008E0921" w:rsidRDefault="00000000">
            <w:pPr>
              <w:rPr>
                <w:rFonts w:ascii="Calibri" w:eastAsia="Calibri" w:hAnsi="Calibri" w:cs="Calibri"/>
              </w:rPr>
            </w:pPr>
            <w:r>
              <w:rPr>
                <w:rFonts w:ascii="Calibri" w:eastAsia="Calibri" w:hAnsi="Calibri" w:cs="Calibri"/>
              </w:rPr>
              <w:t xml:space="preserve"> </w:t>
            </w:r>
          </w:p>
        </w:tc>
      </w:tr>
      <w:tr w:rsidR="008E0921" w14:paraId="79B05D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3282AD83" w14:textId="77777777" w:rsidR="008E0921" w:rsidRDefault="00000000">
            <w:pPr>
              <w:rPr>
                <w:rFonts w:ascii="Calibri" w:eastAsia="Calibri" w:hAnsi="Calibri" w:cs="Calibri"/>
              </w:rPr>
            </w:pPr>
            <w:r>
              <w:rPr>
                <w:rFonts w:ascii="Calibri" w:eastAsia="Calibri" w:hAnsi="Calibri" w:cs="Calibri"/>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5A473B07" w14:textId="77777777" w:rsidR="008E0921" w:rsidRDefault="00000000">
            <w:pPr>
              <w:rPr>
                <w:rFonts w:ascii="Calibri" w:eastAsia="Calibri" w:hAnsi="Calibri" w:cs="Calibri"/>
              </w:rPr>
            </w:pPr>
            <w:r>
              <w:rPr>
                <w:rFonts w:ascii="Calibri" w:eastAsia="Calibri" w:hAnsi="Calibri" w:cs="Calibri"/>
              </w:rPr>
              <w:t xml:space="preserve"> </w:t>
            </w:r>
          </w:p>
        </w:tc>
      </w:tr>
      <w:tr w:rsidR="008E0921" w14:paraId="55510C3A"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FED44E" w14:textId="77777777" w:rsidR="008E0921" w:rsidRDefault="00000000">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34239D29" w14:textId="77777777" w:rsidR="008E0921" w:rsidRDefault="00000000">
            <w:pPr>
              <w:rPr>
                <w:rFonts w:ascii="Calibri" w:eastAsia="Calibri" w:hAnsi="Calibri" w:cs="Calibri"/>
              </w:rPr>
            </w:pPr>
            <w:r>
              <w:rPr>
                <w:rFonts w:ascii="Calibri" w:eastAsia="Calibri" w:hAnsi="Calibri" w:cs="Calibri"/>
              </w:rPr>
              <w:t xml:space="preserve"> </w:t>
            </w:r>
          </w:p>
        </w:tc>
      </w:tr>
      <w:tr w:rsidR="008E0921" w14:paraId="44A40E70" w14:textId="77777777">
        <w:trPr>
          <w:trHeight w:val="485"/>
        </w:trPr>
        <w:tc>
          <w:tcPr>
            <w:tcW w:w="2640" w:type="dxa"/>
            <w:tcBorders>
              <w:top w:val="nil"/>
              <w:left w:val="nil"/>
              <w:bottom w:val="nil"/>
              <w:right w:val="nil"/>
            </w:tcBorders>
            <w:tcMar>
              <w:top w:w="100" w:type="dxa"/>
              <w:left w:w="100" w:type="dxa"/>
              <w:bottom w:w="100" w:type="dxa"/>
              <w:right w:w="100" w:type="dxa"/>
            </w:tcMar>
          </w:tcPr>
          <w:p w14:paraId="214F0136" w14:textId="77777777" w:rsidR="008E0921" w:rsidRDefault="00000000">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EEE3CEC" w14:textId="77777777" w:rsidR="008E0921" w:rsidRDefault="00000000">
            <w:pPr>
              <w:rPr>
                <w:rFonts w:ascii="Calibri" w:eastAsia="Calibri" w:hAnsi="Calibri" w:cs="Calibri"/>
              </w:rPr>
            </w:pPr>
            <w:r>
              <w:rPr>
                <w:rFonts w:ascii="Calibri" w:eastAsia="Calibri" w:hAnsi="Calibri" w:cs="Calibri"/>
              </w:rPr>
              <w:t xml:space="preserve"> </w:t>
            </w:r>
          </w:p>
        </w:tc>
      </w:tr>
    </w:tbl>
    <w:p w14:paraId="64CABD52" w14:textId="77777777" w:rsidR="008E0921" w:rsidRDefault="008E0921">
      <w:pPr>
        <w:rPr>
          <w:rFonts w:ascii="Calibri" w:eastAsia="Calibri" w:hAnsi="Calibri" w:cs="Calibri"/>
        </w:rPr>
      </w:pPr>
    </w:p>
    <w:p w14:paraId="50CDDC70" w14:textId="77777777" w:rsidR="008E0921" w:rsidRDefault="00000000">
      <w:pPr>
        <w:rPr>
          <w:rFonts w:ascii="Calibri" w:eastAsia="Calibri" w:hAnsi="Calibri" w:cs="Calibri"/>
        </w:rPr>
      </w:pPr>
      <w:r>
        <w:pict w14:anchorId="7130A922">
          <v:rect id="_x0000_i1025" style="width:0;height:1.5pt" o:hralign="center" o:hrstd="t" o:hr="t" fillcolor="#a0a0a0" stroked="f"/>
        </w:pict>
      </w:r>
    </w:p>
    <w:p w14:paraId="048E92E0" w14:textId="77777777" w:rsidR="008E0921" w:rsidRDefault="008E0921">
      <w:pPr>
        <w:rPr>
          <w:rFonts w:ascii="Calibri" w:eastAsia="Calibri" w:hAnsi="Calibri" w:cs="Calibri"/>
        </w:rPr>
      </w:pPr>
    </w:p>
    <w:p w14:paraId="6CA55B36" w14:textId="77777777" w:rsidR="008E0921" w:rsidRDefault="008E0921">
      <w:pPr>
        <w:rPr>
          <w:rFonts w:ascii="Calibri" w:eastAsia="Calibri" w:hAnsi="Calibri" w:cs="Calibri"/>
          <w:b/>
          <w:sz w:val="28"/>
          <w:szCs w:val="28"/>
        </w:rPr>
      </w:pPr>
    </w:p>
    <w:p w14:paraId="1EA91D88" w14:textId="77777777" w:rsidR="008E0921" w:rsidRDefault="00000000">
      <w:pPr>
        <w:jc w:val="center"/>
        <w:rPr>
          <w:rFonts w:ascii="Calibri" w:eastAsia="Calibri" w:hAnsi="Calibri" w:cs="Calibri"/>
          <w:b/>
          <w:sz w:val="28"/>
          <w:szCs w:val="28"/>
        </w:rPr>
      </w:pPr>
      <w:r>
        <w:br w:type="page"/>
      </w:r>
    </w:p>
    <w:p w14:paraId="58DEA812" w14:textId="77777777" w:rsidR="008E0921" w:rsidRDefault="00000000">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70E2A72F" w14:textId="77777777" w:rsidR="008E0921" w:rsidRDefault="00000000">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42349E73" w14:textId="77777777" w:rsidR="008E0921" w:rsidRDefault="00000000">
      <w:pPr>
        <w:jc w:val="center"/>
        <w:rPr>
          <w:rFonts w:ascii="Calibri" w:eastAsia="Calibri" w:hAnsi="Calibri" w:cs="Calibri"/>
          <w:b/>
          <w:sz w:val="28"/>
          <w:szCs w:val="28"/>
        </w:rPr>
      </w:pPr>
      <w:r>
        <w:rPr>
          <w:rFonts w:ascii="Calibri" w:eastAsia="Calibri" w:hAnsi="Calibri" w:cs="Calibri"/>
          <w:b/>
          <w:sz w:val="28"/>
          <w:szCs w:val="28"/>
        </w:rPr>
        <w:t>De Minimis Contracts</w:t>
      </w:r>
    </w:p>
    <w:p w14:paraId="77AF7CAA" w14:textId="77777777" w:rsidR="008E0921" w:rsidRDefault="008E0921">
      <w:pPr>
        <w:rPr>
          <w:rFonts w:ascii="Calibri" w:eastAsia="Calibri" w:hAnsi="Calibri" w:cs="Calibri"/>
        </w:rPr>
      </w:pPr>
    </w:p>
    <w:p w14:paraId="224E6C43" w14:textId="77777777" w:rsidR="008E0921" w:rsidRDefault="008E0921">
      <w:pPr>
        <w:tabs>
          <w:tab w:val="left" w:pos="7020"/>
        </w:tabs>
        <w:rPr>
          <w:rFonts w:ascii="Calibri" w:eastAsia="Calibri" w:hAnsi="Calibri" w:cs="Calibri"/>
        </w:rPr>
      </w:pPr>
    </w:p>
    <w:p w14:paraId="359C0C66" w14:textId="77777777" w:rsidR="008E0921" w:rsidRDefault="00000000">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8">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9">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10">
        <w:r>
          <w:rPr>
            <w:rFonts w:ascii="Calibri" w:eastAsia="Calibri" w:hAnsi="Calibri" w:cs="Calibri"/>
            <w:color w:val="003366"/>
            <w:sz w:val="24"/>
            <w:szCs w:val="24"/>
            <w:u w:val="single"/>
          </w:rPr>
          <w:t>French</w:t>
        </w:r>
      </w:hyperlink>
    </w:p>
    <w:p w14:paraId="3E947886" w14:textId="77777777" w:rsidR="008E0921" w:rsidRDefault="008E0921">
      <w:pPr>
        <w:tabs>
          <w:tab w:val="left" w:pos="7020"/>
        </w:tabs>
        <w:rPr>
          <w:rFonts w:ascii="Calibri" w:eastAsia="Calibri" w:hAnsi="Calibri" w:cs="Calibri"/>
        </w:rPr>
      </w:pPr>
    </w:p>
    <w:p w14:paraId="60E093DB" w14:textId="77777777" w:rsidR="008E0921" w:rsidRDefault="00000000">
      <w:pPr>
        <w:tabs>
          <w:tab w:val="left" w:pos="7020"/>
        </w:tabs>
        <w:rPr>
          <w:rFonts w:ascii="Calibri" w:eastAsia="Calibri" w:hAnsi="Calibri" w:cs="Calibri"/>
        </w:rPr>
      </w:pPr>
      <w:r>
        <w:rPr>
          <w:rFonts w:ascii="Calibri" w:eastAsia="Calibri" w:hAnsi="Calibri" w:cs="Calibri"/>
          <w:sz w:val="22"/>
          <w:szCs w:val="22"/>
          <w:highlight w:val="cyan"/>
        </w:rPr>
        <w:t>Please note that a PDF version of the General Conditions of Contracts must be provided.</w:t>
      </w:r>
    </w:p>
    <w:sectPr w:rsidR="008E0921">
      <w:headerReference w:type="default" r:id="rId11"/>
      <w:footerReference w:type="even" r:id="rId12"/>
      <w:footerReference w:type="default" r:id="rId13"/>
      <w:pgSz w:w="11906" w:h="16838"/>
      <w:pgMar w:top="720" w:right="1274" w:bottom="720" w:left="9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EABD" w14:textId="77777777" w:rsidR="00CF0F5B" w:rsidRDefault="00CF0F5B">
      <w:r>
        <w:separator/>
      </w:r>
    </w:p>
  </w:endnote>
  <w:endnote w:type="continuationSeparator" w:id="0">
    <w:p w14:paraId="541CC4D8" w14:textId="77777777" w:rsidR="00CF0F5B" w:rsidRDefault="00C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2D2C" w14:textId="77777777" w:rsidR="008E092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57FF1C9" w14:textId="77777777" w:rsidR="008E0921" w:rsidRDefault="008E092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8A8E" w14:textId="77777777" w:rsidR="008E0921"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B51B05">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B51B05">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59535D33" w14:textId="77777777" w:rsidR="008E0921"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1967" w14:textId="77777777" w:rsidR="00CF0F5B" w:rsidRDefault="00CF0F5B">
      <w:r>
        <w:separator/>
      </w:r>
    </w:p>
  </w:footnote>
  <w:footnote w:type="continuationSeparator" w:id="0">
    <w:p w14:paraId="07C1D67B" w14:textId="77777777" w:rsidR="00CF0F5B" w:rsidRDefault="00CF0F5B">
      <w:r>
        <w:continuationSeparator/>
      </w:r>
    </w:p>
  </w:footnote>
  <w:footnote w:id="1">
    <w:p w14:paraId="6EC48D69" w14:textId="77777777" w:rsidR="008E0921" w:rsidRDefault="00000000">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4F01" w14:textId="77777777" w:rsidR="008E0921" w:rsidRDefault="008E0921">
    <w:pPr>
      <w:widowControl w:val="0"/>
      <w:pBdr>
        <w:top w:val="nil"/>
        <w:left w:val="nil"/>
        <w:bottom w:val="nil"/>
        <w:right w:val="nil"/>
        <w:between w:val="nil"/>
      </w:pBdr>
      <w:spacing w:line="276" w:lineRule="auto"/>
      <w:rPr>
        <w:rFonts w:ascii="Calibri" w:eastAsia="Calibri" w:hAnsi="Calibri" w:cs="Calibri"/>
        <w:color w:val="000000"/>
      </w:rPr>
    </w:pPr>
  </w:p>
  <w:tbl>
    <w:tblPr>
      <w:tblStyle w:val="ab"/>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8E0921" w14:paraId="1E3FEF75" w14:textId="77777777">
      <w:trPr>
        <w:trHeight w:val="1142"/>
      </w:trPr>
      <w:tc>
        <w:tcPr>
          <w:tcW w:w="4995" w:type="dxa"/>
          <w:shd w:val="clear" w:color="auto" w:fill="auto"/>
        </w:tcPr>
        <w:p w14:paraId="065AA725" w14:textId="77777777" w:rsidR="008E0921"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3EDD7A8E" wp14:editId="51B37C7E">
                <wp:extent cx="971550" cy="457200"/>
                <wp:effectExtent l="0" t="0" r="0" b="0"/>
                <wp:docPr id="9"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5B909522" w14:textId="77777777" w:rsidR="008021DA" w:rsidRDefault="008021DA" w:rsidP="008021DA">
          <w:pPr>
            <w:tabs>
              <w:tab w:val="center" w:pos="4320"/>
              <w:tab w:val="right" w:pos="8640"/>
            </w:tabs>
            <w:jc w:val="right"/>
            <w:rPr>
              <w:rFonts w:ascii="Calibri" w:eastAsia="Calibri" w:hAnsi="Calibri" w:cs="Calibri"/>
              <w:b/>
              <w:sz w:val="18"/>
              <w:szCs w:val="18"/>
            </w:rPr>
          </w:pPr>
          <w:r>
            <w:rPr>
              <w:rFonts w:ascii="Calibri" w:eastAsia="Calibri" w:hAnsi="Calibri" w:cs="Calibri"/>
              <w:b/>
              <w:sz w:val="18"/>
              <w:szCs w:val="18"/>
            </w:rPr>
            <w:t>United Nations Population Fund</w:t>
          </w:r>
        </w:p>
        <w:p w14:paraId="54B61C55" w14:textId="77777777" w:rsidR="008021DA" w:rsidRDefault="008021DA" w:rsidP="008021DA">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Moldova Country Office</w:t>
          </w:r>
        </w:p>
        <w:p w14:paraId="6969C0B1" w14:textId="77777777" w:rsidR="008021DA" w:rsidRDefault="008021DA" w:rsidP="008021DA">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131, 31 August 1989 str., Chisinau, MD 2012, Moldova</w:t>
          </w:r>
        </w:p>
        <w:p w14:paraId="19124203" w14:textId="77777777" w:rsidR="008021DA" w:rsidRDefault="008021DA" w:rsidP="008021DA">
          <w:pPr>
            <w:tabs>
              <w:tab w:val="center" w:pos="4320"/>
              <w:tab w:val="right" w:pos="8640"/>
            </w:tabs>
            <w:jc w:val="right"/>
            <w:rPr>
              <w:rFonts w:ascii="Calibri" w:eastAsia="Calibri" w:hAnsi="Calibri" w:cs="Calibri"/>
              <w:sz w:val="18"/>
              <w:szCs w:val="18"/>
            </w:rPr>
          </w:pPr>
          <w:r>
            <w:rPr>
              <w:rFonts w:ascii="Calibri" w:eastAsia="Calibri" w:hAnsi="Calibri" w:cs="Calibri"/>
              <w:sz w:val="18"/>
              <w:szCs w:val="18"/>
            </w:rPr>
            <w:t xml:space="preserve">E-mail: </w:t>
          </w:r>
          <w:hyperlink r:id="rId2">
            <w:r>
              <w:rPr>
                <w:rFonts w:ascii="Calibri" w:eastAsia="Calibri" w:hAnsi="Calibri" w:cs="Calibri"/>
                <w:color w:val="003366"/>
                <w:sz w:val="18"/>
                <w:szCs w:val="18"/>
                <w:u w:val="single"/>
              </w:rPr>
              <w:t>moldova.office@unfpa.org</w:t>
            </w:r>
          </w:hyperlink>
          <w:r>
            <w:rPr>
              <w:rFonts w:ascii="Calibri" w:eastAsia="Calibri" w:hAnsi="Calibri" w:cs="Calibri"/>
              <w:sz w:val="18"/>
              <w:szCs w:val="18"/>
            </w:rPr>
            <w:t xml:space="preserve"> </w:t>
          </w:r>
        </w:p>
        <w:p w14:paraId="53F5F835" w14:textId="6C7B1C4B" w:rsidR="008E0921" w:rsidRDefault="008021DA" w:rsidP="008021DA">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 xml:space="preserve">Website: </w:t>
          </w:r>
          <w:hyperlink r:id="rId3">
            <w:r>
              <w:rPr>
                <w:rFonts w:ascii="Calibri" w:eastAsia="Calibri" w:hAnsi="Calibri" w:cs="Calibri"/>
                <w:color w:val="003366"/>
                <w:sz w:val="18"/>
                <w:szCs w:val="18"/>
                <w:u w:val="single"/>
              </w:rPr>
              <w:t>http://moldova.unfpa.org</w:t>
            </w:r>
          </w:hyperlink>
        </w:p>
      </w:tc>
    </w:tr>
  </w:tbl>
  <w:p w14:paraId="15D22C0E" w14:textId="77777777" w:rsidR="008E0921" w:rsidRDefault="008E0921">
    <w:pPr>
      <w:pBdr>
        <w:top w:val="nil"/>
        <w:left w:val="nil"/>
        <w:bottom w:val="nil"/>
        <w:right w:val="nil"/>
        <w:between w:val="nil"/>
      </w:pBdr>
      <w:tabs>
        <w:tab w:val="center" w:pos="4320"/>
        <w:tab w:val="right" w:pos="8640"/>
      </w:tabs>
      <w:rPr>
        <w:rFonts w:ascii="Times" w:eastAsia="Times" w:hAnsi="Times" w:cs="Times"/>
        <w:color w:val="000000"/>
        <w:sz w:val="24"/>
        <w:szCs w:val="24"/>
      </w:rPr>
    </w:pPr>
  </w:p>
  <w:p w14:paraId="3AF0D2AD" w14:textId="77777777" w:rsidR="008E0921" w:rsidRDefault="008E0921">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D6A"/>
    <w:multiLevelType w:val="multilevel"/>
    <w:tmpl w:val="A65A35D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CEE3D15"/>
    <w:multiLevelType w:val="multilevel"/>
    <w:tmpl w:val="32A0954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7F1F2E"/>
    <w:multiLevelType w:val="multilevel"/>
    <w:tmpl w:val="9842AE2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F41D9A"/>
    <w:multiLevelType w:val="multilevel"/>
    <w:tmpl w:val="90744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A6099"/>
    <w:multiLevelType w:val="multilevel"/>
    <w:tmpl w:val="2228A9F2"/>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190449"/>
    <w:multiLevelType w:val="multilevel"/>
    <w:tmpl w:val="0494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EE19BD"/>
    <w:multiLevelType w:val="multilevel"/>
    <w:tmpl w:val="2ECEE0C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8590871"/>
    <w:multiLevelType w:val="multilevel"/>
    <w:tmpl w:val="261EA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E4D6943"/>
    <w:multiLevelType w:val="multilevel"/>
    <w:tmpl w:val="D64A5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70A4294"/>
    <w:multiLevelType w:val="multilevel"/>
    <w:tmpl w:val="D7240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6E401B"/>
    <w:multiLevelType w:val="multilevel"/>
    <w:tmpl w:val="2E76D22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15DB7"/>
    <w:multiLevelType w:val="multilevel"/>
    <w:tmpl w:val="54C470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13634B"/>
    <w:multiLevelType w:val="multilevel"/>
    <w:tmpl w:val="0E52C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803CF1"/>
    <w:multiLevelType w:val="multilevel"/>
    <w:tmpl w:val="4F18E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6663F"/>
    <w:multiLevelType w:val="multilevel"/>
    <w:tmpl w:val="8BA85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EB2C0D"/>
    <w:multiLevelType w:val="multilevel"/>
    <w:tmpl w:val="7082B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3823DB"/>
    <w:multiLevelType w:val="multilevel"/>
    <w:tmpl w:val="A2BC721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C312A1"/>
    <w:multiLevelType w:val="multilevel"/>
    <w:tmpl w:val="D518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DD1C1A"/>
    <w:multiLevelType w:val="multilevel"/>
    <w:tmpl w:val="A7A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62E28"/>
    <w:multiLevelType w:val="multilevel"/>
    <w:tmpl w:val="ED043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A221EB"/>
    <w:multiLevelType w:val="multilevel"/>
    <w:tmpl w:val="D04A63F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1B02F2E"/>
    <w:multiLevelType w:val="multilevel"/>
    <w:tmpl w:val="45F418BE"/>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sz w:val="20"/>
        <w:szCs w:val="20"/>
      </w:rPr>
    </w:lvl>
    <w:lvl w:ilvl="2">
      <w:numFmt w:val="bullet"/>
      <w:lvlText w:val="•"/>
      <w:lvlJc w:val="left"/>
      <w:pPr>
        <w:ind w:left="1980" w:hanging="360"/>
      </w:pPr>
      <w:rPr>
        <w:rFonts w:ascii="Cambria" w:eastAsia="Cambria" w:hAnsi="Cambria" w:cs="Cambri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1609853">
    <w:abstractNumId w:val="2"/>
  </w:num>
  <w:num w:numId="2" w16cid:durableId="1107190002">
    <w:abstractNumId w:val="20"/>
  </w:num>
  <w:num w:numId="3" w16cid:durableId="1593124276">
    <w:abstractNumId w:val="14"/>
  </w:num>
  <w:num w:numId="4" w16cid:durableId="1195269866">
    <w:abstractNumId w:val="0"/>
  </w:num>
  <w:num w:numId="5" w16cid:durableId="1666547611">
    <w:abstractNumId w:val="8"/>
  </w:num>
  <w:num w:numId="6" w16cid:durableId="2077311373">
    <w:abstractNumId w:val="7"/>
  </w:num>
  <w:num w:numId="7" w16cid:durableId="909342550">
    <w:abstractNumId w:val="19"/>
  </w:num>
  <w:num w:numId="8" w16cid:durableId="999775292">
    <w:abstractNumId w:val="1"/>
  </w:num>
  <w:num w:numId="9" w16cid:durableId="2033796239">
    <w:abstractNumId w:val="17"/>
  </w:num>
  <w:num w:numId="10" w16cid:durableId="384522175">
    <w:abstractNumId w:val="13"/>
  </w:num>
  <w:num w:numId="11" w16cid:durableId="1879077730">
    <w:abstractNumId w:val="10"/>
  </w:num>
  <w:num w:numId="12" w16cid:durableId="959066305">
    <w:abstractNumId w:val="9"/>
  </w:num>
  <w:num w:numId="13" w16cid:durableId="305862297">
    <w:abstractNumId w:val="5"/>
  </w:num>
  <w:num w:numId="14" w16cid:durableId="524026197">
    <w:abstractNumId w:val="12"/>
  </w:num>
  <w:num w:numId="15" w16cid:durableId="1520503528">
    <w:abstractNumId w:val="15"/>
  </w:num>
  <w:num w:numId="16" w16cid:durableId="560211192">
    <w:abstractNumId w:val="3"/>
  </w:num>
  <w:num w:numId="17" w16cid:durableId="1735541617">
    <w:abstractNumId w:val="21"/>
  </w:num>
  <w:num w:numId="18" w16cid:durableId="1561480301">
    <w:abstractNumId w:val="18"/>
  </w:num>
  <w:num w:numId="19" w16cid:durableId="1974675432">
    <w:abstractNumId w:val="11"/>
  </w:num>
  <w:num w:numId="20" w16cid:durableId="890727953">
    <w:abstractNumId w:val="16"/>
  </w:num>
  <w:num w:numId="21" w16cid:durableId="1841698106">
    <w:abstractNumId w:val="6"/>
  </w:num>
  <w:num w:numId="22" w16cid:durableId="144002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21"/>
    <w:rsid w:val="00031A3F"/>
    <w:rsid w:val="00081779"/>
    <w:rsid w:val="000A68E1"/>
    <w:rsid w:val="000C4404"/>
    <w:rsid w:val="000E6F98"/>
    <w:rsid w:val="001227C7"/>
    <w:rsid w:val="00135375"/>
    <w:rsid w:val="001B317A"/>
    <w:rsid w:val="001E69D2"/>
    <w:rsid w:val="001E6DBE"/>
    <w:rsid w:val="00200AB1"/>
    <w:rsid w:val="00206172"/>
    <w:rsid w:val="00256EE6"/>
    <w:rsid w:val="002F6486"/>
    <w:rsid w:val="00322EE3"/>
    <w:rsid w:val="00380AC1"/>
    <w:rsid w:val="003A07E5"/>
    <w:rsid w:val="003D21D2"/>
    <w:rsid w:val="00443DC3"/>
    <w:rsid w:val="0047362D"/>
    <w:rsid w:val="0048075E"/>
    <w:rsid w:val="004F0E65"/>
    <w:rsid w:val="00536FE6"/>
    <w:rsid w:val="00554281"/>
    <w:rsid w:val="00683575"/>
    <w:rsid w:val="006916F1"/>
    <w:rsid w:val="006C5A84"/>
    <w:rsid w:val="006D5547"/>
    <w:rsid w:val="00754D34"/>
    <w:rsid w:val="007641D3"/>
    <w:rsid w:val="00777016"/>
    <w:rsid w:val="007B11AF"/>
    <w:rsid w:val="008021DA"/>
    <w:rsid w:val="00823B6F"/>
    <w:rsid w:val="00852837"/>
    <w:rsid w:val="00876ED3"/>
    <w:rsid w:val="008E0921"/>
    <w:rsid w:val="00916377"/>
    <w:rsid w:val="009B2794"/>
    <w:rsid w:val="00A01F8F"/>
    <w:rsid w:val="00A169A2"/>
    <w:rsid w:val="00A3294D"/>
    <w:rsid w:val="00A760C6"/>
    <w:rsid w:val="00A943C5"/>
    <w:rsid w:val="00AB68BE"/>
    <w:rsid w:val="00B51B05"/>
    <w:rsid w:val="00B6212B"/>
    <w:rsid w:val="00B674A8"/>
    <w:rsid w:val="00B857BF"/>
    <w:rsid w:val="00BA6481"/>
    <w:rsid w:val="00BE32E9"/>
    <w:rsid w:val="00BE5E0E"/>
    <w:rsid w:val="00C06E44"/>
    <w:rsid w:val="00C56778"/>
    <w:rsid w:val="00CA0FCB"/>
    <w:rsid w:val="00CF0F5B"/>
    <w:rsid w:val="00CF31FE"/>
    <w:rsid w:val="00D24008"/>
    <w:rsid w:val="00D47FB6"/>
    <w:rsid w:val="00D71F4A"/>
    <w:rsid w:val="00DE78D6"/>
    <w:rsid w:val="00E12EB0"/>
    <w:rsid w:val="00E30F64"/>
    <w:rsid w:val="00E43929"/>
    <w:rsid w:val="00EF7581"/>
    <w:rsid w:val="00F2321A"/>
    <w:rsid w:val="00F42CEB"/>
    <w:rsid w:val="00F665A5"/>
    <w:rsid w:val="00F96126"/>
    <w:rsid w:val="00F97BE7"/>
    <w:rsid w:val="00FB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E3D1"/>
  <w15:docId w15:val="{33FEE04C-4A18-4216-B24D-BCDA05ED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47"/>
    <w:rPr>
      <w:lang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E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93752">
      <w:bodyDiv w:val="1"/>
      <w:marLeft w:val="0"/>
      <w:marRight w:val="0"/>
      <w:marTop w:val="0"/>
      <w:marBottom w:val="0"/>
      <w:divBdr>
        <w:top w:val="none" w:sz="0" w:space="0" w:color="auto"/>
        <w:left w:val="none" w:sz="0" w:space="0" w:color="auto"/>
        <w:bottom w:val="none" w:sz="0" w:space="0" w:color="auto"/>
        <w:right w:val="none" w:sz="0" w:space="0" w:color="auto"/>
      </w:divBdr>
    </w:div>
    <w:div w:id="138530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fpa.org/resources/unfpa-general-conditions-de-minimis-contra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http://www.unfpa.org/sites/default/files/resource-pdf/UNFPA%20General%20Conditions%20-%20De%20Minimis%20Contracts%20SP_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moldova.unfpa.org" TargetMode="External"/><Relationship Id="rId2" Type="http://schemas.openxmlformats.org/officeDocument/2006/relationships/hyperlink" Target="mailto:moldova.office@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FI39NKlbQ6Du08M6EYg8GtVeQ==">CgMxLjAyCGguZ2pkZ3hzMgloLjMwajB6bGwyCWguMWZvYjl0ZTgAchwwQjFDa0M3dlVkQnB1TTFGNlNGVmtaMVJIZVdz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Valeria Tepordei</cp:lastModifiedBy>
  <cp:revision>6</cp:revision>
  <dcterms:created xsi:type="dcterms:W3CDTF">2023-09-15T07:37:00Z</dcterms:created>
  <dcterms:modified xsi:type="dcterms:W3CDTF">2023-09-15T12:06:00Z</dcterms:modified>
</cp:coreProperties>
</file>