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E39C9" w14:textId="23E084C4" w:rsidR="00782483" w:rsidRPr="002B5DB9" w:rsidRDefault="009630D2" w:rsidP="00FC4B78">
      <w:pPr>
        <w:tabs>
          <w:tab w:val="left" w:pos="5400"/>
        </w:tabs>
        <w:jc w:val="right"/>
        <w:rPr>
          <w:rFonts w:asciiTheme="minorHAnsi" w:hAnsiTheme="minorHAnsi" w:cstheme="minorHAnsi"/>
          <w:b/>
          <w:sz w:val="22"/>
          <w:szCs w:val="22"/>
        </w:rPr>
      </w:pPr>
      <w:r w:rsidRPr="002B5DB9">
        <w:rPr>
          <w:rFonts w:asciiTheme="minorHAnsi" w:hAnsiTheme="minorHAnsi" w:cstheme="minorHAnsi"/>
          <w:b/>
          <w:sz w:val="22"/>
          <w:szCs w:val="22"/>
        </w:rPr>
        <w:t xml:space="preserve">Date: </w:t>
      </w:r>
      <w:r w:rsidR="003C2393">
        <w:rPr>
          <w:rFonts w:asciiTheme="minorHAnsi" w:hAnsiTheme="minorHAnsi" w:cstheme="minorHAnsi"/>
          <w:b/>
          <w:sz w:val="22"/>
          <w:szCs w:val="22"/>
        </w:rPr>
        <w:t xml:space="preserve">9 </w:t>
      </w:r>
      <w:r w:rsidR="006D033F" w:rsidRPr="002B5DB9">
        <w:rPr>
          <w:rFonts w:asciiTheme="minorHAnsi" w:hAnsiTheme="minorHAnsi" w:cstheme="minorHAnsi"/>
          <w:b/>
          <w:sz w:val="22"/>
          <w:szCs w:val="22"/>
        </w:rPr>
        <w:t>June</w:t>
      </w:r>
      <w:r w:rsidRPr="002B5DB9">
        <w:rPr>
          <w:rFonts w:asciiTheme="minorHAnsi" w:hAnsiTheme="minorHAnsi" w:cstheme="minorHAnsi"/>
          <w:b/>
          <w:sz w:val="22"/>
          <w:szCs w:val="22"/>
        </w:rPr>
        <w:t xml:space="preserve"> 2021</w:t>
      </w:r>
    </w:p>
    <w:p w14:paraId="051BB6A1" w14:textId="77777777" w:rsidR="00782483" w:rsidRPr="002B5DB9" w:rsidRDefault="00782483" w:rsidP="00FC4B78">
      <w:pPr>
        <w:tabs>
          <w:tab w:val="left" w:pos="-180"/>
          <w:tab w:val="right" w:pos="1980"/>
          <w:tab w:val="left" w:pos="2160"/>
          <w:tab w:val="left" w:pos="4320"/>
        </w:tabs>
        <w:rPr>
          <w:rFonts w:asciiTheme="minorHAnsi" w:hAnsiTheme="minorHAnsi" w:cstheme="minorHAnsi"/>
          <w:sz w:val="22"/>
          <w:szCs w:val="22"/>
        </w:rPr>
      </w:pPr>
    </w:p>
    <w:p w14:paraId="1339F377" w14:textId="77777777" w:rsidR="00782483" w:rsidRPr="002B5DB9" w:rsidRDefault="00782483" w:rsidP="00FC4B78">
      <w:pPr>
        <w:tabs>
          <w:tab w:val="left" w:pos="-180"/>
          <w:tab w:val="right" w:pos="1980"/>
          <w:tab w:val="left" w:pos="2160"/>
          <w:tab w:val="left" w:pos="4320"/>
        </w:tabs>
        <w:rPr>
          <w:rFonts w:asciiTheme="minorHAnsi" w:hAnsiTheme="minorHAnsi" w:cstheme="minorHAnsi"/>
          <w:b/>
          <w:sz w:val="22"/>
          <w:szCs w:val="22"/>
        </w:rPr>
      </w:pPr>
    </w:p>
    <w:p w14:paraId="313DDFD1" w14:textId="77777777" w:rsidR="00782483" w:rsidRPr="002B5DB9" w:rsidRDefault="00782483" w:rsidP="00FC4B78">
      <w:pPr>
        <w:pStyle w:val="Caption"/>
        <w:rPr>
          <w:rFonts w:asciiTheme="minorHAnsi" w:hAnsiTheme="minorHAnsi" w:cstheme="minorHAnsi"/>
          <w:sz w:val="22"/>
          <w:szCs w:val="22"/>
        </w:rPr>
      </w:pPr>
      <w:r w:rsidRPr="002B5DB9">
        <w:rPr>
          <w:rFonts w:asciiTheme="minorHAnsi" w:hAnsiTheme="minorHAnsi" w:cstheme="minorHAnsi"/>
          <w:sz w:val="22"/>
          <w:szCs w:val="22"/>
        </w:rPr>
        <w:t xml:space="preserve">REQUEST FOR QUOTATION </w:t>
      </w:r>
    </w:p>
    <w:p w14:paraId="2DC0289F" w14:textId="66BF172A" w:rsidR="00782483" w:rsidRPr="002B5DB9" w:rsidRDefault="00782483" w:rsidP="00FC4B78">
      <w:pPr>
        <w:pStyle w:val="Caption"/>
        <w:rPr>
          <w:rFonts w:asciiTheme="minorHAnsi" w:hAnsiTheme="minorHAnsi" w:cstheme="minorHAnsi"/>
          <w:sz w:val="22"/>
          <w:szCs w:val="22"/>
        </w:rPr>
      </w:pPr>
      <w:r w:rsidRPr="002B5DB9">
        <w:rPr>
          <w:rFonts w:asciiTheme="minorHAnsi" w:hAnsiTheme="minorHAnsi" w:cstheme="minorHAnsi"/>
          <w:sz w:val="22"/>
          <w:szCs w:val="22"/>
        </w:rPr>
        <w:t>RFQ Nº UNFPA/</w:t>
      </w:r>
      <w:r w:rsidR="009630D2" w:rsidRPr="002B5DB9">
        <w:rPr>
          <w:rFonts w:asciiTheme="minorHAnsi" w:hAnsiTheme="minorHAnsi" w:cstheme="minorHAnsi"/>
          <w:sz w:val="22"/>
          <w:szCs w:val="22"/>
        </w:rPr>
        <w:t>MDA</w:t>
      </w:r>
      <w:r w:rsidRPr="002B5DB9">
        <w:rPr>
          <w:rFonts w:asciiTheme="minorHAnsi" w:hAnsiTheme="minorHAnsi" w:cstheme="minorHAnsi"/>
          <w:sz w:val="22"/>
          <w:szCs w:val="22"/>
        </w:rPr>
        <w:t>/RFQ/</w:t>
      </w:r>
      <w:r w:rsidR="009630D2" w:rsidRPr="002B5DB9">
        <w:rPr>
          <w:rFonts w:asciiTheme="minorHAnsi" w:hAnsiTheme="minorHAnsi" w:cstheme="minorHAnsi"/>
          <w:sz w:val="22"/>
          <w:szCs w:val="22"/>
        </w:rPr>
        <w:t>2021</w:t>
      </w:r>
      <w:r w:rsidRPr="002B5DB9">
        <w:rPr>
          <w:rFonts w:asciiTheme="minorHAnsi" w:hAnsiTheme="minorHAnsi" w:cstheme="minorHAnsi"/>
          <w:sz w:val="22"/>
          <w:szCs w:val="22"/>
        </w:rPr>
        <w:t>/</w:t>
      </w:r>
      <w:r w:rsidR="002B084A" w:rsidRPr="002B5DB9">
        <w:rPr>
          <w:rFonts w:asciiTheme="minorHAnsi" w:hAnsiTheme="minorHAnsi" w:cstheme="minorHAnsi"/>
          <w:sz w:val="22"/>
          <w:szCs w:val="22"/>
        </w:rPr>
        <w:t>006</w:t>
      </w:r>
    </w:p>
    <w:p w14:paraId="3FE3317B" w14:textId="77777777" w:rsidR="00782483" w:rsidRPr="002B5DB9" w:rsidRDefault="00782483" w:rsidP="00FC4B78">
      <w:pPr>
        <w:jc w:val="center"/>
        <w:rPr>
          <w:rFonts w:asciiTheme="minorHAnsi" w:hAnsiTheme="minorHAnsi" w:cstheme="minorHAnsi"/>
          <w:sz w:val="22"/>
          <w:szCs w:val="22"/>
        </w:rPr>
      </w:pPr>
    </w:p>
    <w:p w14:paraId="09EE0DBC" w14:textId="77777777" w:rsidR="00782483" w:rsidRPr="002B5DB9" w:rsidRDefault="00782483" w:rsidP="00FC4B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2B5DB9">
        <w:rPr>
          <w:rFonts w:asciiTheme="minorHAnsi" w:hAnsiTheme="minorHAnsi" w:cstheme="minorHAnsi"/>
          <w:sz w:val="22"/>
          <w:szCs w:val="22"/>
        </w:rPr>
        <w:t>Dear Sir/Madam,</w:t>
      </w:r>
    </w:p>
    <w:p w14:paraId="0C9194CE" w14:textId="77777777" w:rsidR="00782483" w:rsidRPr="002B5DB9" w:rsidRDefault="00782483" w:rsidP="00FC4B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8065C75" w14:textId="77777777" w:rsidR="00782483" w:rsidRPr="002B5DB9" w:rsidRDefault="00F76AC0" w:rsidP="00FC4B78">
      <w:pPr>
        <w:jc w:val="both"/>
        <w:rPr>
          <w:rFonts w:asciiTheme="minorHAnsi" w:hAnsiTheme="minorHAnsi" w:cstheme="minorHAnsi"/>
          <w:sz w:val="22"/>
          <w:szCs w:val="22"/>
        </w:rPr>
      </w:pPr>
      <w:r w:rsidRPr="002B5DB9">
        <w:rPr>
          <w:rFonts w:asciiTheme="minorHAnsi" w:hAnsiTheme="minorHAnsi" w:cstheme="minorHAnsi"/>
          <w:sz w:val="22"/>
          <w:szCs w:val="22"/>
        </w:rPr>
        <w:t xml:space="preserve">UNFPA </w:t>
      </w:r>
      <w:r w:rsidR="00782483" w:rsidRPr="002B5DB9">
        <w:rPr>
          <w:rFonts w:asciiTheme="minorHAnsi" w:hAnsiTheme="minorHAnsi" w:cstheme="minorHAnsi"/>
          <w:sz w:val="22"/>
          <w:szCs w:val="22"/>
        </w:rPr>
        <w:t>hereby solicit</w:t>
      </w:r>
      <w:r w:rsidRPr="002B5DB9">
        <w:rPr>
          <w:rFonts w:asciiTheme="minorHAnsi" w:hAnsiTheme="minorHAnsi" w:cstheme="minorHAnsi"/>
          <w:sz w:val="22"/>
          <w:szCs w:val="22"/>
        </w:rPr>
        <w:t>s</w:t>
      </w:r>
      <w:r w:rsidR="00782483" w:rsidRPr="002B5DB9">
        <w:rPr>
          <w:rFonts w:asciiTheme="minorHAnsi" w:hAnsiTheme="minorHAnsi" w:cstheme="minorHAnsi"/>
          <w:sz w:val="22"/>
          <w:szCs w:val="22"/>
        </w:rPr>
        <w:t xml:space="preserve"> </w:t>
      </w:r>
      <w:r w:rsidRPr="002B5DB9">
        <w:rPr>
          <w:rFonts w:asciiTheme="minorHAnsi" w:hAnsiTheme="minorHAnsi" w:cstheme="minorHAnsi"/>
          <w:sz w:val="22"/>
          <w:szCs w:val="22"/>
        </w:rPr>
        <w:t xml:space="preserve">a </w:t>
      </w:r>
      <w:r w:rsidR="00782483" w:rsidRPr="002B5DB9">
        <w:rPr>
          <w:rFonts w:asciiTheme="minorHAnsi" w:hAnsiTheme="minorHAnsi" w:cstheme="minorHAnsi"/>
          <w:sz w:val="22"/>
          <w:szCs w:val="22"/>
        </w:rPr>
        <w:t>quotation for the following service:</w:t>
      </w:r>
    </w:p>
    <w:p w14:paraId="3715C221" w14:textId="77777777" w:rsidR="00782483" w:rsidRPr="002B5DB9" w:rsidRDefault="00782483" w:rsidP="00FC4B78">
      <w:pPr>
        <w:jc w:val="both"/>
        <w:rPr>
          <w:rFonts w:asciiTheme="minorHAnsi" w:hAnsiTheme="minorHAnsi" w:cstheme="minorHAnsi"/>
          <w:sz w:val="22"/>
          <w:szCs w:val="22"/>
        </w:rPr>
      </w:pPr>
    </w:p>
    <w:p w14:paraId="58C54CB8" w14:textId="7E6536C0" w:rsidR="00231DE7" w:rsidRPr="002B5DB9" w:rsidRDefault="00231DE7" w:rsidP="00FC4B78">
      <w:pPr>
        <w:jc w:val="center"/>
        <w:rPr>
          <w:rFonts w:asciiTheme="minorHAnsi" w:hAnsiTheme="minorHAnsi" w:cstheme="minorHAnsi"/>
          <w:b/>
          <w:sz w:val="22"/>
          <w:szCs w:val="22"/>
        </w:rPr>
      </w:pPr>
      <w:r w:rsidRPr="002B5DB9">
        <w:rPr>
          <w:rFonts w:asciiTheme="minorHAnsi" w:hAnsiTheme="minorHAnsi" w:cstheme="minorHAnsi"/>
          <w:b/>
          <w:sz w:val="22"/>
          <w:szCs w:val="22"/>
        </w:rPr>
        <w:t>“</w:t>
      </w:r>
      <w:r w:rsidR="006D033F" w:rsidRPr="002B5DB9">
        <w:rPr>
          <w:rFonts w:asciiTheme="minorHAnsi" w:hAnsiTheme="minorHAnsi" w:cstheme="minorHAnsi"/>
          <w:b/>
          <w:sz w:val="22"/>
          <w:szCs w:val="22"/>
        </w:rPr>
        <w:t>Provision of communication services related to dissemination of Generations and Gender Survey</w:t>
      </w:r>
      <w:r w:rsidR="001D41EE" w:rsidRPr="002B5DB9">
        <w:rPr>
          <w:rFonts w:asciiTheme="minorHAnsi" w:hAnsiTheme="minorHAnsi" w:cstheme="minorHAnsi"/>
          <w:b/>
          <w:sz w:val="22"/>
          <w:szCs w:val="22"/>
        </w:rPr>
        <w:t xml:space="preserve"> (GGS)</w:t>
      </w:r>
      <w:r w:rsidR="006D033F" w:rsidRPr="002B5DB9">
        <w:rPr>
          <w:rFonts w:asciiTheme="minorHAnsi" w:hAnsiTheme="minorHAnsi" w:cstheme="minorHAnsi"/>
          <w:b/>
          <w:sz w:val="22"/>
          <w:szCs w:val="22"/>
        </w:rPr>
        <w:t xml:space="preserve"> results</w:t>
      </w:r>
      <w:r w:rsidRPr="002B5DB9">
        <w:rPr>
          <w:rFonts w:asciiTheme="minorHAnsi" w:hAnsiTheme="minorHAnsi" w:cstheme="minorHAnsi"/>
          <w:b/>
          <w:sz w:val="22"/>
          <w:szCs w:val="22"/>
        </w:rPr>
        <w:t>”.</w:t>
      </w:r>
    </w:p>
    <w:p w14:paraId="241D1BCB" w14:textId="77777777" w:rsidR="008165BA" w:rsidRPr="002B5DB9" w:rsidRDefault="008165BA" w:rsidP="00FC4B78">
      <w:pPr>
        <w:jc w:val="both"/>
        <w:rPr>
          <w:rFonts w:asciiTheme="minorHAnsi" w:hAnsiTheme="minorHAnsi" w:cstheme="minorHAnsi"/>
          <w:sz w:val="22"/>
          <w:szCs w:val="22"/>
        </w:rPr>
      </w:pPr>
    </w:p>
    <w:p w14:paraId="5F8FA88F" w14:textId="437EC28E" w:rsidR="006D033F" w:rsidRPr="002B5DB9" w:rsidRDefault="006D033F" w:rsidP="00FC4B78">
      <w:pPr>
        <w:jc w:val="both"/>
        <w:rPr>
          <w:rFonts w:asciiTheme="minorHAnsi" w:hAnsiTheme="minorHAnsi" w:cstheme="minorHAnsi"/>
          <w:sz w:val="22"/>
          <w:szCs w:val="22"/>
        </w:rPr>
      </w:pPr>
      <w:r w:rsidRPr="002B5DB9">
        <w:rPr>
          <w:rFonts w:asciiTheme="minorHAnsi" w:hAnsiTheme="minorHAnsi" w:cstheme="minorHAnsi"/>
          <w:sz w:val="22"/>
          <w:szCs w:val="22"/>
        </w:rPr>
        <w:t>UNFPA requires the provision of the following services</w:t>
      </w:r>
      <w:r w:rsidR="0075541B" w:rsidRPr="002B5DB9">
        <w:rPr>
          <w:rFonts w:asciiTheme="minorHAnsi" w:hAnsiTheme="minorHAnsi" w:cstheme="minorHAnsi"/>
          <w:sz w:val="22"/>
          <w:szCs w:val="22"/>
        </w:rPr>
        <w:t>:</w:t>
      </w:r>
      <w:r w:rsidRPr="002B5DB9">
        <w:rPr>
          <w:rFonts w:asciiTheme="minorHAnsi" w:hAnsiTheme="minorHAnsi" w:cstheme="minorHAnsi"/>
          <w:sz w:val="22"/>
          <w:szCs w:val="22"/>
        </w:rPr>
        <w:t xml:space="preserve"> development of communication-related materials and organize two events in the framework of dissemination campaign of the Generations and Gender Survey. </w:t>
      </w:r>
    </w:p>
    <w:p w14:paraId="2542728F" w14:textId="77777777" w:rsidR="006D033F" w:rsidRPr="002B5DB9" w:rsidRDefault="006D033F" w:rsidP="00FC4B78">
      <w:pPr>
        <w:jc w:val="both"/>
        <w:rPr>
          <w:rFonts w:asciiTheme="minorHAnsi" w:hAnsiTheme="minorHAnsi" w:cstheme="minorHAnsi"/>
          <w:sz w:val="22"/>
          <w:szCs w:val="22"/>
        </w:rPr>
      </w:pPr>
    </w:p>
    <w:p w14:paraId="7D7E8804" w14:textId="01318E0D" w:rsidR="006D033F" w:rsidRPr="002B5DB9" w:rsidRDefault="006D033F" w:rsidP="00FC4B78">
      <w:pPr>
        <w:jc w:val="both"/>
        <w:rPr>
          <w:rFonts w:asciiTheme="minorHAnsi" w:hAnsiTheme="minorHAnsi" w:cstheme="minorHAnsi"/>
          <w:sz w:val="22"/>
          <w:szCs w:val="22"/>
        </w:rPr>
      </w:pPr>
      <w:r w:rsidRPr="002B5DB9">
        <w:rPr>
          <w:rFonts w:asciiTheme="minorHAnsi" w:hAnsiTheme="minorHAnsi" w:cstheme="minorHAnsi"/>
          <w:sz w:val="22"/>
          <w:szCs w:val="22"/>
        </w:rPr>
        <w:t xml:space="preserve">The communication campaign overall will aim to disseminate the GGS results through different media channels and to showcase how the GGS data helped in understanding of the main demographic changes. Also, the communication campaign aims to increase the use of GGS data by national and international researchers, academia, CSOs, media representatives and the general population in analysis, research and policy development related to demographic changes.  </w:t>
      </w:r>
    </w:p>
    <w:p w14:paraId="5DBE0B65" w14:textId="77777777" w:rsidR="00A07DB5" w:rsidRPr="002B5DB9" w:rsidRDefault="00A07DB5" w:rsidP="00FC4B78">
      <w:pPr>
        <w:jc w:val="both"/>
        <w:rPr>
          <w:rFonts w:asciiTheme="minorHAnsi" w:hAnsiTheme="minorHAnsi" w:cstheme="minorHAnsi"/>
          <w:sz w:val="22"/>
          <w:szCs w:val="22"/>
        </w:rPr>
      </w:pPr>
    </w:p>
    <w:p w14:paraId="5EC802B9" w14:textId="77777777" w:rsidR="00586FD7" w:rsidRPr="002B5DB9" w:rsidRDefault="00A07DB5" w:rsidP="00FC4B78">
      <w:pPr>
        <w:pStyle w:val="letter"/>
        <w:jc w:val="both"/>
        <w:rPr>
          <w:rFonts w:asciiTheme="minorHAnsi" w:hAnsiTheme="minorHAnsi" w:cstheme="minorHAnsi"/>
          <w:sz w:val="22"/>
          <w:szCs w:val="22"/>
        </w:rPr>
      </w:pPr>
      <w:r w:rsidRPr="002B5DB9">
        <w:rPr>
          <w:rFonts w:asciiTheme="minorHAnsi" w:hAnsiTheme="minorHAnsi" w:cstheme="minorHAnsi"/>
          <w:sz w:val="22"/>
          <w:szCs w:val="22"/>
        </w:rPr>
        <w:t>This Request for Quotation is open to all legally-constituted companies that can provide the requested services and have legal capacity to deliver/perform in the Republic of Moldova, or through an authorized representative.</w:t>
      </w:r>
    </w:p>
    <w:p w14:paraId="3A1D55AA" w14:textId="77777777" w:rsidR="00782483" w:rsidRPr="002B5DB9" w:rsidRDefault="00782483" w:rsidP="00FC4B78">
      <w:pPr>
        <w:pStyle w:val="letter"/>
        <w:jc w:val="both"/>
        <w:rPr>
          <w:rFonts w:asciiTheme="minorHAnsi" w:hAnsiTheme="minorHAnsi" w:cstheme="minorHAnsi"/>
          <w:sz w:val="22"/>
          <w:szCs w:val="22"/>
        </w:rPr>
      </w:pPr>
    </w:p>
    <w:p w14:paraId="126C2829" w14:textId="77777777" w:rsidR="00782483" w:rsidRPr="002B5DB9" w:rsidRDefault="00782483" w:rsidP="00FC4B78">
      <w:pPr>
        <w:pStyle w:val="ListParagraph"/>
        <w:numPr>
          <w:ilvl w:val="0"/>
          <w:numId w:val="2"/>
        </w:numPr>
        <w:jc w:val="both"/>
        <w:rPr>
          <w:rFonts w:asciiTheme="minorHAnsi" w:hAnsiTheme="minorHAnsi" w:cstheme="minorHAnsi"/>
          <w:b/>
          <w:szCs w:val="22"/>
        </w:rPr>
      </w:pPr>
      <w:r w:rsidRPr="002B5DB9">
        <w:rPr>
          <w:rFonts w:asciiTheme="minorHAnsi" w:hAnsiTheme="minorHAnsi" w:cstheme="minorHAnsi"/>
          <w:b/>
          <w:szCs w:val="22"/>
        </w:rPr>
        <w:t>About UNFPA</w:t>
      </w:r>
    </w:p>
    <w:p w14:paraId="5A4D78B8" w14:textId="77777777" w:rsidR="00782483" w:rsidRPr="002B5DB9" w:rsidRDefault="00782483" w:rsidP="00FC4B78">
      <w:pPr>
        <w:pStyle w:val="letter"/>
        <w:jc w:val="both"/>
        <w:rPr>
          <w:rFonts w:asciiTheme="minorHAnsi" w:hAnsiTheme="minorHAnsi" w:cstheme="minorHAnsi"/>
          <w:sz w:val="22"/>
          <w:szCs w:val="22"/>
        </w:rPr>
      </w:pPr>
    </w:p>
    <w:p w14:paraId="691D2427" w14:textId="77777777" w:rsidR="00782483" w:rsidRPr="002B5DB9" w:rsidRDefault="00782483" w:rsidP="00FC4B78">
      <w:pPr>
        <w:pStyle w:val="letter"/>
        <w:jc w:val="both"/>
        <w:rPr>
          <w:rFonts w:asciiTheme="minorHAnsi" w:hAnsiTheme="minorHAnsi" w:cstheme="minorHAnsi"/>
          <w:sz w:val="22"/>
          <w:szCs w:val="22"/>
        </w:rPr>
      </w:pPr>
      <w:r w:rsidRPr="002B5DB9">
        <w:rPr>
          <w:rFonts w:asciiTheme="minorHAnsi" w:hAnsiTheme="minorHAnsi" w:cstheme="minorHAnsi"/>
          <w:sz w:val="22"/>
          <w:szCs w:val="22"/>
        </w:rPr>
        <w:t xml:space="preserve">UNFPA, the United Nations Population Fund (UNFPA), is an international development agency that </w:t>
      </w:r>
      <w:r w:rsidR="00047C0C" w:rsidRPr="002B5DB9">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2B5DB9">
        <w:rPr>
          <w:rFonts w:asciiTheme="minorHAnsi" w:hAnsiTheme="minorHAnsi" w:cstheme="minorHAnsi"/>
          <w:sz w:val="22"/>
          <w:szCs w:val="22"/>
        </w:rPr>
        <w:t xml:space="preserve">   </w:t>
      </w:r>
    </w:p>
    <w:p w14:paraId="1E00C8EE" w14:textId="77777777" w:rsidR="00782483" w:rsidRPr="002B5DB9" w:rsidRDefault="00782483" w:rsidP="00FC4B78">
      <w:pPr>
        <w:pStyle w:val="letter"/>
        <w:jc w:val="both"/>
        <w:rPr>
          <w:rFonts w:asciiTheme="minorHAnsi" w:hAnsiTheme="minorHAnsi" w:cstheme="minorHAnsi"/>
          <w:sz w:val="22"/>
          <w:szCs w:val="22"/>
        </w:rPr>
      </w:pPr>
    </w:p>
    <w:p w14:paraId="1F29275B" w14:textId="77777777" w:rsidR="00782483" w:rsidRPr="002B5DB9" w:rsidRDefault="00782483" w:rsidP="00FC4B78">
      <w:pPr>
        <w:pStyle w:val="letter"/>
        <w:jc w:val="both"/>
        <w:rPr>
          <w:rFonts w:asciiTheme="minorHAnsi" w:hAnsiTheme="minorHAnsi" w:cstheme="minorHAnsi"/>
          <w:sz w:val="22"/>
          <w:szCs w:val="22"/>
        </w:rPr>
      </w:pPr>
      <w:r w:rsidRPr="002B5DB9">
        <w:rPr>
          <w:rFonts w:asciiTheme="minorHAnsi" w:hAnsiTheme="minorHAnsi" w:cstheme="minorHAnsi"/>
          <w:sz w:val="22"/>
          <w:szCs w:val="22"/>
        </w:rPr>
        <w:t xml:space="preserve">UNFPA is the lead UN agency </w:t>
      </w:r>
      <w:r w:rsidR="00F76AC0" w:rsidRPr="002B5DB9">
        <w:rPr>
          <w:rFonts w:asciiTheme="minorHAnsi" w:hAnsiTheme="minorHAnsi" w:cstheme="minorHAnsi"/>
          <w:sz w:val="22"/>
          <w:szCs w:val="22"/>
        </w:rPr>
        <w:t>th</w:t>
      </w:r>
      <w:r w:rsidR="00047C0C" w:rsidRPr="002B5DB9">
        <w:rPr>
          <w:rFonts w:asciiTheme="minorHAnsi" w:hAnsiTheme="minorHAnsi" w:cstheme="minorHAnsi"/>
          <w:sz w:val="22"/>
          <w:szCs w:val="22"/>
          <w:shd w:val="clear" w:color="auto" w:fill="FFFFFF"/>
        </w:rPr>
        <w:t>at expands the possibilities for women and young people to lead healthy sexual and reproductive lives.</w:t>
      </w:r>
      <w:r w:rsidRPr="002B5DB9">
        <w:rPr>
          <w:rFonts w:asciiTheme="minorHAnsi" w:hAnsiTheme="minorHAnsi" w:cstheme="minorHAnsi"/>
          <w:sz w:val="22"/>
          <w:szCs w:val="22"/>
        </w:rPr>
        <w:t xml:space="preserve"> To </w:t>
      </w:r>
      <w:r w:rsidR="00047C0C" w:rsidRPr="002B5DB9">
        <w:rPr>
          <w:rFonts w:asciiTheme="minorHAnsi" w:hAnsiTheme="minorHAnsi" w:cstheme="minorHAnsi"/>
          <w:sz w:val="22"/>
          <w:szCs w:val="22"/>
        </w:rPr>
        <w:t xml:space="preserve">read </w:t>
      </w:r>
      <w:r w:rsidRPr="002B5DB9">
        <w:rPr>
          <w:rFonts w:asciiTheme="minorHAnsi" w:hAnsiTheme="minorHAnsi" w:cstheme="minorHAnsi"/>
          <w:sz w:val="22"/>
          <w:szCs w:val="22"/>
        </w:rPr>
        <w:t xml:space="preserve">more about UNFPA, please go to: </w:t>
      </w:r>
      <w:hyperlink r:id="rId8" w:history="1">
        <w:r w:rsidRPr="002B5DB9">
          <w:rPr>
            <w:rStyle w:val="Hyperlink"/>
            <w:rFonts w:asciiTheme="minorHAnsi" w:hAnsiTheme="minorHAnsi" w:cstheme="minorHAnsi"/>
            <w:color w:val="0070C0"/>
            <w:sz w:val="22"/>
            <w:szCs w:val="22"/>
          </w:rPr>
          <w:t>UNFPA about us</w:t>
        </w:r>
      </w:hyperlink>
    </w:p>
    <w:p w14:paraId="08D7A02F" w14:textId="77777777" w:rsidR="00000C07" w:rsidRPr="002B5DB9" w:rsidRDefault="00000C07" w:rsidP="00FC4B78">
      <w:pPr>
        <w:pStyle w:val="letter"/>
        <w:jc w:val="both"/>
        <w:rPr>
          <w:rFonts w:asciiTheme="minorHAnsi" w:hAnsiTheme="minorHAnsi" w:cstheme="minorHAnsi"/>
          <w:sz w:val="22"/>
          <w:szCs w:val="22"/>
          <w:highlight w:val="cyan"/>
        </w:rPr>
      </w:pPr>
    </w:p>
    <w:p w14:paraId="5328E18C" w14:textId="77777777" w:rsidR="00782483" w:rsidRPr="002B5DB9" w:rsidRDefault="00000C07" w:rsidP="00FC4B78">
      <w:pPr>
        <w:pStyle w:val="ListParagraph"/>
        <w:numPr>
          <w:ilvl w:val="0"/>
          <w:numId w:val="2"/>
        </w:numPr>
        <w:jc w:val="both"/>
        <w:rPr>
          <w:rFonts w:asciiTheme="minorHAnsi" w:hAnsiTheme="minorHAnsi" w:cstheme="minorHAnsi"/>
          <w:b/>
          <w:szCs w:val="22"/>
        </w:rPr>
      </w:pPr>
      <w:r w:rsidRPr="002B5DB9">
        <w:rPr>
          <w:rFonts w:asciiTheme="minorHAnsi" w:hAnsiTheme="minorHAnsi" w:cstheme="minorHAnsi"/>
          <w:b/>
          <w:szCs w:val="22"/>
        </w:rPr>
        <w:t>Service Requirements</w:t>
      </w:r>
      <w:r w:rsidR="00632207" w:rsidRPr="002B5DB9">
        <w:rPr>
          <w:rFonts w:asciiTheme="minorHAnsi" w:hAnsiTheme="minorHAnsi" w:cstheme="minorHAnsi"/>
          <w:b/>
          <w:szCs w:val="22"/>
        </w:rPr>
        <w:t>/Terms of Reference</w:t>
      </w:r>
      <w:r w:rsidR="00533B21" w:rsidRPr="002B5DB9">
        <w:rPr>
          <w:rFonts w:asciiTheme="minorHAnsi" w:hAnsiTheme="minorHAnsi" w:cstheme="minorHAnsi"/>
          <w:b/>
          <w:szCs w:val="22"/>
        </w:rPr>
        <w:t xml:space="preserve"> (</w:t>
      </w:r>
      <w:proofErr w:type="spellStart"/>
      <w:r w:rsidR="00533B21" w:rsidRPr="002B5DB9">
        <w:rPr>
          <w:rFonts w:asciiTheme="minorHAnsi" w:hAnsiTheme="minorHAnsi" w:cstheme="minorHAnsi"/>
          <w:b/>
          <w:szCs w:val="22"/>
        </w:rPr>
        <w:t>ToR</w:t>
      </w:r>
      <w:proofErr w:type="spellEnd"/>
      <w:r w:rsidR="00533B21" w:rsidRPr="002B5DB9">
        <w:rPr>
          <w:rFonts w:asciiTheme="minorHAnsi" w:hAnsiTheme="minorHAnsi" w:cstheme="minorHAnsi"/>
          <w:b/>
          <w:szCs w:val="22"/>
        </w:rPr>
        <w:t>)</w:t>
      </w:r>
    </w:p>
    <w:p w14:paraId="626193B8" w14:textId="77777777" w:rsidR="00782483" w:rsidRPr="002B5DB9" w:rsidRDefault="00782483" w:rsidP="00FC4B78">
      <w:pPr>
        <w:jc w:val="both"/>
        <w:rPr>
          <w:rFonts w:asciiTheme="minorHAnsi" w:hAnsiTheme="minorHAnsi" w:cstheme="minorHAnsi"/>
          <w:sz w:val="22"/>
          <w:szCs w:val="22"/>
          <w:highlight w:val="cyan"/>
        </w:rPr>
      </w:pPr>
    </w:p>
    <w:p w14:paraId="546CEE35" w14:textId="2C8F25D9" w:rsidR="00A07DB5" w:rsidRPr="002B5DB9" w:rsidRDefault="003B4616" w:rsidP="00FC4B78">
      <w:pPr>
        <w:numPr>
          <w:ilvl w:val="0"/>
          <w:numId w:val="4"/>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BACKGROUND</w:t>
      </w:r>
    </w:p>
    <w:p w14:paraId="7200E8A3" w14:textId="77777777" w:rsidR="00A07DB5" w:rsidRPr="002B5DB9" w:rsidRDefault="00A07DB5" w:rsidP="00FC4B78">
      <w:pPr>
        <w:jc w:val="both"/>
        <w:rPr>
          <w:rFonts w:asciiTheme="minorHAnsi" w:eastAsia="Calibri" w:hAnsiTheme="minorHAnsi" w:cstheme="minorHAnsi"/>
          <w:sz w:val="22"/>
          <w:szCs w:val="22"/>
        </w:rPr>
      </w:pPr>
    </w:p>
    <w:p w14:paraId="4C3B54C5" w14:textId="4AB7D48A" w:rsidR="008C0600" w:rsidRPr="002B5DB9" w:rsidRDefault="006D033F"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The Republic of Moldova undergoes demographic changes driven by the population decline, ageing, low fertility, migration of the working-age population and low life expectancy have implications on the overall development of the country. In response to these demographic challenges, the Government of the Republic of Moldova aimed to develop evidence-based and people-centered policies. </w:t>
      </w:r>
      <w:r w:rsidR="008C0600" w:rsidRPr="002B5DB9">
        <w:rPr>
          <w:rFonts w:asciiTheme="minorHAnsi" w:eastAsia="Calibri" w:hAnsiTheme="minorHAnsi" w:cstheme="minorHAnsi"/>
          <w:sz w:val="22"/>
          <w:szCs w:val="22"/>
        </w:rPr>
        <w:t>In this context, on 22</w:t>
      </w:r>
      <w:r w:rsidR="008C0600" w:rsidRPr="002B5DB9">
        <w:rPr>
          <w:rFonts w:asciiTheme="minorHAnsi" w:eastAsia="Calibri" w:hAnsiTheme="minorHAnsi" w:cstheme="minorHAnsi"/>
          <w:sz w:val="22"/>
          <w:szCs w:val="22"/>
          <w:vertAlign w:val="superscript"/>
        </w:rPr>
        <w:t>nd</w:t>
      </w:r>
      <w:r w:rsidR="00C579C3" w:rsidRPr="002B5DB9">
        <w:rPr>
          <w:rFonts w:asciiTheme="minorHAnsi" w:eastAsia="Calibri" w:hAnsiTheme="minorHAnsi" w:cstheme="minorHAnsi"/>
          <w:sz w:val="22"/>
          <w:szCs w:val="22"/>
        </w:rPr>
        <w:t xml:space="preserve"> of January 2019, </w:t>
      </w:r>
      <w:r w:rsidR="008C0600" w:rsidRPr="002B5DB9">
        <w:rPr>
          <w:rFonts w:asciiTheme="minorHAnsi" w:eastAsia="Calibri" w:hAnsiTheme="minorHAnsi" w:cstheme="minorHAnsi"/>
          <w:sz w:val="22"/>
          <w:szCs w:val="22"/>
        </w:rPr>
        <w:t xml:space="preserve">the Moldovan Government signed a memorandum agreement with </w:t>
      </w:r>
      <w:hyperlink r:id="rId9">
        <w:r w:rsidR="008C0600" w:rsidRPr="002B5DB9">
          <w:rPr>
            <w:rFonts w:asciiTheme="minorHAnsi" w:hAnsiTheme="minorHAnsi" w:cstheme="minorHAnsi"/>
            <w:color w:val="4F81BD" w:themeColor="accent1"/>
            <w:sz w:val="22"/>
            <w:szCs w:val="22"/>
            <w:u w:val="single"/>
          </w:rPr>
          <w:t xml:space="preserve">UNFPA </w:t>
        </w:r>
      </w:hyperlink>
      <w:hyperlink r:id="rId10" w:history="1">
        <w:r w:rsidR="008C0600" w:rsidRPr="002B5DB9">
          <w:rPr>
            <w:rFonts w:asciiTheme="minorHAnsi" w:hAnsiTheme="minorHAnsi" w:cstheme="minorHAnsi"/>
            <w:color w:val="4F81BD" w:themeColor="accent1"/>
            <w:sz w:val="22"/>
            <w:szCs w:val="22"/>
            <w:u w:val="single"/>
          </w:rPr>
          <w:t xml:space="preserve">Moldova </w:t>
        </w:r>
      </w:hyperlink>
      <w:hyperlink r:id="rId11">
        <w:r w:rsidR="008C0600" w:rsidRPr="002B5DB9">
          <w:rPr>
            <w:rFonts w:asciiTheme="minorHAnsi" w:hAnsiTheme="minorHAnsi" w:cstheme="minorHAnsi"/>
            <w:color w:val="4F81BD" w:themeColor="accent1"/>
            <w:sz w:val="22"/>
            <w:szCs w:val="22"/>
            <w:u w:val="single"/>
          </w:rPr>
          <w:t>Country office</w:t>
        </w:r>
      </w:hyperlink>
      <w:r w:rsidR="008C0600" w:rsidRPr="002B5DB9">
        <w:rPr>
          <w:rFonts w:asciiTheme="minorHAnsi" w:hAnsiTheme="minorHAnsi" w:cstheme="minorHAnsi"/>
          <w:color w:val="4F81BD" w:themeColor="accent1"/>
          <w:sz w:val="22"/>
          <w:szCs w:val="22"/>
          <w:u w:val="single"/>
        </w:rPr>
        <w:t>)</w:t>
      </w:r>
      <w:r w:rsidR="008C0600" w:rsidRPr="002B5DB9">
        <w:rPr>
          <w:rFonts w:asciiTheme="minorHAnsi" w:hAnsiTheme="minorHAnsi" w:cstheme="minorHAnsi"/>
          <w:sz w:val="22"/>
          <w:szCs w:val="22"/>
          <w:u w:val="single"/>
        </w:rPr>
        <w:t xml:space="preserve">, </w:t>
      </w:r>
      <w:r w:rsidR="008C0600" w:rsidRPr="002B5DB9">
        <w:rPr>
          <w:rFonts w:asciiTheme="minorHAnsi" w:hAnsiTheme="minorHAnsi" w:cstheme="minorHAnsi"/>
          <w:sz w:val="22"/>
          <w:szCs w:val="22"/>
        </w:rPr>
        <w:t xml:space="preserve">the </w:t>
      </w:r>
      <w:hyperlink r:id="rId12">
        <w:r w:rsidR="008C0600" w:rsidRPr="002B5DB9">
          <w:rPr>
            <w:rFonts w:asciiTheme="minorHAnsi" w:hAnsiTheme="minorHAnsi" w:cstheme="minorHAnsi"/>
            <w:color w:val="4F81BD" w:themeColor="accent1"/>
            <w:sz w:val="22"/>
            <w:szCs w:val="22"/>
            <w:u w:val="single"/>
          </w:rPr>
          <w:t>National Bureau of Statistics</w:t>
        </w:r>
      </w:hyperlink>
      <w:r w:rsidR="008C0600" w:rsidRPr="002B5DB9">
        <w:rPr>
          <w:rFonts w:asciiTheme="minorHAnsi" w:hAnsiTheme="minorHAnsi" w:cstheme="minorHAnsi"/>
          <w:color w:val="4F81BD" w:themeColor="accent1"/>
          <w:sz w:val="22"/>
          <w:szCs w:val="22"/>
          <w:u w:val="single"/>
        </w:rPr>
        <w:t xml:space="preserve"> (NBS)</w:t>
      </w:r>
      <w:r w:rsidR="008C0600" w:rsidRPr="002B5DB9">
        <w:rPr>
          <w:rFonts w:asciiTheme="minorHAnsi" w:hAnsiTheme="minorHAnsi" w:cstheme="minorHAnsi"/>
          <w:color w:val="4F81BD" w:themeColor="accent1"/>
          <w:sz w:val="22"/>
          <w:szCs w:val="22"/>
        </w:rPr>
        <w:t xml:space="preserve"> </w:t>
      </w:r>
      <w:r w:rsidR="008C0600" w:rsidRPr="002B5DB9">
        <w:rPr>
          <w:rFonts w:asciiTheme="minorHAnsi" w:hAnsiTheme="minorHAnsi" w:cstheme="minorHAnsi"/>
          <w:sz w:val="22"/>
          <w:szCs w:val="22"/>
        </w:rPr>
        <w:t xml:space="preserve">and the </w:t>
      </w:r>
      <w:hyperlink r:id="rId13">
        <w:r w:rsidR="008C0600" w:rsidRPr="002B5DB9">
          <w:rPr>
            <w:rFonts w:asciiTheme="minorHAnsi" w:hAnsiTheme="minorHAnsi" w:cstheme="minorHAnsi"/>
            <w:color w:val="4F81BD" w:themeColor="accent1"/>
            <w:sz w:val="22"/>
            <w:szCs w:val="22"/>
            <w:u w:val="single"/>
          </w:rPr>
          <w:t>Netherlands Interdisciplinary Demographic Institute (NIDI)</w:t>
        </w:r>
      </w:hyperlink>
      <w:r w:rsidR="008C0600" w:rsidRPr="002B5DB9">
        <w:rPr>
          <w:rFonts w:asciiTheme="minorHAnsi" w:hAnsiTheme="minorHAnsi" w:cstheme="minorHAnsi"/>
          <w:sz w:val="22"/>
          <w:szCs w:val="22"/>
          <w:u w:val="single"/>
        </w:rPr>
        <w:t xml:space="preserve"> regarding conducting</w:t>
      </w:r>
      <w:r w:rsidR="008C0600" w:rsidRPr="002B5DB9">
        <w:rPr>
          <w:rFonts w:asciiTheme="minorHAnsi" w:eastAsia="Calibri" w:hAnsiTheme="minorHAnsi" w:cstheme="minorHAnsi"/>
          <w:sz w:val="22"/>
          <w:szCs w:val="22"/>
        </w:rPr>
        <w:t xml:space="preserve"> </w:t>
      </w:r>
      <w:hyperlink r:id="rId14" w:history="1">
        <w:r w:rsidR="008C0600" w:rsidRPr="002B5DB9">
          <w:rPr>
            <w:rStyle w:val="Hyperlink"/>
            <w:rFonts w:asciiTheme="minorHAnsi" w:eastAsia="Calibri" w:hAnsiTheme="minorHAnsi" w:cstheme="minorHAnsi"/>
            <w:color w:val="0070C0"/>
            <w:sz w:val="22"/>
            <w:szCs w:val="22"/>
          </w:rPr>
          <w:t>the Gender and Generation Survey</w:t>
        </w:r>
      </w:hyperlink>
      <w:r w:rsidR="008C0600" w:rsidRPr="002B5DB9">
        <w:rPr>
          <w:rFonts w:asciiTheme="minorHAnsi" w:eastAsia="Calibri" w:hAnsiTheme="minorHAnsi" w:cstheme="minorHAnsi"/>
          <w:sz w:val="22"/>
          <w:szCs w:val="22"/>
        </w:rPr>
        <w:t xml:space="preserve"> in Moldova to address the demographic changes based on robust evidences.</w:t>
      </w:r>
    </w:p>
    <w:p w14:paraId="10154D59" w14:textId="77777777" w:rsidR="008C0600" w:rsidRPr="002B5DB9" w:rsidRDefault="008C0600" w:rsidP="00FC4B78">
      <w:pPr>
        <w:jc w:val="both"/>
        <w:rPr>
          <w:rFonts w:asciiTheme="minorHAnsi" w:eastAsia="Calibri" w:hAnsiTheme="minorHAnsi" w:cstheme="minorHAnsi"/>
          <w:sz w:val="22"/>
          <w:szCs w:val="22"/>
        </w:rPr>
      </w:pPr>
    </w:p>
    <w:p w14:paraId="464D9798" w14:textId="4CAC2A11" w:rsidR="006D033F" w:rsidRPr="002B5DB9" w:rsidRDefault="006D033F"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lastRenderedPageBreak/>
        <w:t>The Generations and Gender Survey (GGS) is an individual‐level panel survey conducted so far in 24 countries, being a key data resource on issues of fertility decisions, work‐life balance, transition to adulthood, and intergenerational exchanges with a longitudinal perspective. It is a panel survey, which means that it aims to revisit the panel of respondents multiple times, at approximately three year intervals. The current iteration of the Moldova GGS is the first wave. The aim of the GGP is to deliver high quality data for scientific research on population dynamics and family change, relationships between generations, and changes in the social roles of women and men, accounting for economic,</w:t>
      </w:r>
      <w:r w:rsidR="008C0600" w:rsidRPr="002B5DB9">
        <w:rPr>
          <w:rFonts w:asciiTheme="minorHAnsi" w:eastAsia="Calibri" w:hAnsiTheme="minorHAnsi" w:cstheme="minorHAnsi"/>
          <w:sz w:val="22"/>
          <w:szCs w:val="22"/>
        </w:rPr>
        <w:t xml:space="preserve"> social and cultural contexts.</w:t>
      </w:r>
    </w:p>
    <w:p w14:paraId="03D6B61B" w14:textId="77777777" w:rsidR="008C0600" w:rsidRPr="002B5DB9" w:rsidRDefault="008C0600" w:rsidP="00FC4B78">
      <w:pPr>
        <w:jc w:val="both"/>
        <w:rPr>
          <w:rFonts w:asciiTheme="minorHAnsi" w:eastAsia="Calibri" w:hAnsiTheme="minorHAnsi" w:cstheme="minorHAnsi"/>
          <w:sz w:val="22"/>
          <w:szCs w:val="22"/>
        </w:rPr>
      </w:pPr>
    </w:p>
    <w:p w14:paraId="386963BF" w14:textId="66B2AA4B" w:rsidR="008C0600" w:rsidRPr="002B5DB9" w:rsidRDefault="008C060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The Generations and Gender Survey in the Republic of Moldova started officially on 29 January 2020 by using traditional face-to-face method of data collection. The fieldwork was conducted by the sociological company</w:t>
      </w:r>
      <w:r w:rsidRPr="002B5DB9">
        <w:rPr>
          <w:rFonts w:asciiTheme="minorHAnsi" w:hAnsiTheme="minorHAnsi" w:cstheme="minorHAnsi"/>
          <w:sz w:val="22"/>
          <w:szCs w:val="22"/>
        </w:rPr>
        <w:t xml:space="preserve"> </w:t>
      </w:r>
      <w:hyperlink r:id="rId15" w:history="1">
        <w:r w:rsidRPr="002B5DB9">
          <w:rPr>
            <w:rStyle w:val="Hyperlink"/>
            <w:rFonts w:asciiTheme="minorHAnsi" w:hAnsiTheme="minorHAnsi" w:cstheme="minorHAnsi"/>
            <w:sz w:val="22"/>
            <w:szCs w:val="22"/>
          </w:rPr>
          <w:t>Magenta Consulting SRL</w:t>
        </w:r>
      </w:hyperlink>
      <w:r w:rsidRPr="002B5DB9">
        <w:rPr>
          <w:rFonts w:asciiTheme="minorHAnsi" w:hAnsiTheme="minorHAnsi" w:cstheme="minorHAnsi"/>
          <w:sz w:val="22"/>
          <w:szCs w:val="22"/>
        </w:rPr>
        <w:t xml:space="preserve"> </w:t>
      </w:r>
      <w:r w:rsidRPr="002B5DB9">
        <w:rPr>
          <w:rFonts w:asciiTheme="minorHAnsi" w:eastAsia="Calibri" w:hAnsiTheme="minorHAnsi" w:cstheme="minorHAnsi"/>
          <w:sz w:val="22"/>
          <w:szCs w:val="22"/>
        </w:rPr>
        <w:t xml:space="preserve">under the coordination of UNFPA Moldova CO and the National Bureau of Statistics. The fieldwork was conducted partially before the pandemic and a part of </w:t>
      </w:r>
      <w:r w:rsidR="00C579C3" w:rsidRPr="002B5DB9">
        <w:rPr>
          <w:rFonts w:asciiTheme="minorHAnsi" w:eastAsia="Calibri" w:hAnsiTheme="minorHAnsi" w:cstheme="minorHAnsi"/>
          <w:sz w:val="22"/>
          <w:szCs w:val="22"/>
        </w:rPr>
        <w:t>questionnaires</w:t>
      </w:r>
      <w:r w:rsidRPr="002B5DB9">
        <w:rPr>
          <w:rFonts w:asciiTheme="minorHAnsi" w:eastAsia="Calibri" w:hAnsiTheme="minorHAnsi" w:cstheme="minorHAnsi"/>
          <w:sz w:val="22"/>
          <w:szCs w:val="22"/>
        </w:rPr>
        <w:t xml:space="preserve"> were completed during the COVID-19. More than 10,000 respondents were interviewed from 153 urban and rural localities. </w:t>
      </w:r>
    </w:p>
    <w:p w14:paraId="3E245900" w14:textId="77777777" w:rsidR="008C0600" w:rsidRPr="002B5DB9" w:rsidRDefault="008C0600" w:rsidP="00FC4B78">
      <w:pPr>
        <w:jc w:val="both"/>
        <w:rPr>
          <w:rFonts w:asciiTheme="minorHAnsi" w:eastAsia="Calibri" w:hAnsiTheme="minorHAnsi" w:cstheme="minorHAnsi"/>
          <w:sz w:val="22"/>
          <w:szCs w:val="22"/>
        </w:rPr>
      </w:pPr>
    </w:p>
    <w:p w14:paraId="13771AD6" w14:textId="20534D62" w:rsidR="008C0600" w:rsidRPr="002B5DB9" w:rsidRDefault="008C060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To encourage the participation to the survey, a communication campaign was started in January 2020 that included: </w:t>
      </w:r>
      <w:hyperlink r:id="rId16" w:history="1">
        <w:r w:rsidRPr="002B5DB9">
          <w:rPr>
            <w:rStyle w:val="Hyperlink"/>
            <w:rFonts w:asciiTheme="minorHAnsi" w:eastAsia="Calibri" w:hAnsiTheme="minorHAnsi" w:cstheme="minorHAnsi"/>
            <w:sz w:val="22"/>
            <w:szCs w:val="22"/>
          </w:rPr>
          <w:t>development of TV &amp; Radio Spots</w:t>
        </w:r>
      </w:hyperlink>
      <w:r w:rsidRPr="002B5DB9">
        <w:rPr>
          <w:rFonts w:asciiTheme="minorHAnsi" w:eastAsia="Calibri" w:hAnsiTheme="minorHAnsi" w:cstheme="minorHAnsi"/>
          <w:sz w:val="22"/>
          <w:szCs w:val="22"/>
        </w:rPr>
        <w:t xml:space="preserve">, </w:t>
      </w:r>
      <w:hyperlink r:id="rId17" w:history="1">
        <w:r w:rsidRPr="002B5DB9">
          <w:rPr>
            <w:rStyle w:val="Hyperlink"/>
            <w:rFonts w:asciiTheme="minorHAnsi" w:eastAsia="Calibri" w:hAnsiTheme="minorHAnsi" w:cstheme="minorHAnsi"/>
            <w:sz w:val="22"/>
            <w:szCs w:val="22"/>
          </w:rPr>
          <w:t>project branding &amp; messages</w:t>
        </w:r>
      </w:hyperlink>
      <w:r w:rsidRPr="002B5DB9">
        <w:rPr>
          <w:rFonts w:asciiTheme="minorHAnsi" w:eastAsia="Calibri" w:hAnsiTheme="minorHAnsi" w:cstheme="minorHAnsi"/>
          <w:sz w:val="22"/>
          <w:szCs w:val="22"/>
        </w:rPr>
        <w:t xml:space="preserve"> (Project slogan  - “Be the voice of your generation”), development of visibility materials (posters, stickers, flyers) and social media campaign. The communication campaign was conducted by </w:t>
      </w:r>
      <w:proofErr w:type="spellStart"/>
      <w:r w:rsidRPr="002B5DB9">
        <w:rPr>
          <w:rFonts w:asciiTheme="minorHAnsi" w:eastAsia="Calibri" w:hAnsiTheme="minorHAnsi" w:cstheme="minorHAnsi"/>
          <w:sz w:val="22"/>
          <w:szCs w:val="22"/>
        </w:rPr>
        <w:t>Proimagine</w:t>
      </w:r>
      <w:proofErr w:type="spellEnd"/>
      <w:r w:rsidRPr="002B5DB9">
        <w:rPr>
          <w:rFonts w:asciiTheme="minorHAnsi" w:eastAsia="Calibri" w:hAnsiTheme="minorHAnsi" w:cstheme="minorHAnsi"/>
          <w:sz w:val="22"/>
          <w:szCs w:val="22"/>
        </w:rPr>
        <w:t xml:space="preserve"> SRL during the period of January – November 2020. Moldova’s case study o</w:t>
      </w:r>
      <w:r w:rsidR="00C579C3" w:rsidRPr="002B5DB9">
        <w:rPr>
          <w:rFonts w:asciiTheme="minorHAnsi" w:eastAsia="Calibri" w:hAnsiTheme="minorHAnsi" w:cstheme="minorHAnsi"/>
          <w:sz w:val="22"/>
          <w:szCs w:val="22"/>
        </w:rPr>
        <w:t>n</w:t>
      </w:r>
      <w:r w:rsidRPr="002B5DB9">
        <w:rPr>
          <w:rFonts w:asciiTheme="minorHAnsi" w:eastAsia="Calibri" w:hAnsiTheme="minorHAnsi" w:cstheme="minorHAnsi"/>
          <w:sz w:val="22"/>
          <w:szCs w:val="22"/>
        </w:rPr>
        <w:t xml:space="preserve"> conducting GGS can be accessed </w:t>
      </w:r>
      <w:hyperlink r:id="rId18" w:history="1">
        <w:r w:rsidRPr="002B5DB9">
          <w:rPr>
            <w:rStyle w:val="Hyperlink"/>
            <w:rFonts w:asciiTheme="minorHAnsi" w:eastAsia="Calibri" w:hAnsiTheme="minorHAnsi" w:cstheme="minorHAnsi"/>
            <w:sz w:val="22"/>
            <w:szCs w:val="22"/>
          </w:rPr>
          <w:t>here</w:t>
        </w:r>
      </w:hyperlink>
      <w:r w:rsidRPr="002B5DB9">
        <w:rPr>
          <w:rFonts w:asciiTheme="minorHAnsi" w:eastAsia="Calibri" w:hAnsiTheme="minorHAnsi" w:cstheme="minorHAnsi"/>
          <w:sz w:val="22"/>
          <w:szCs w:val="22"/>
        </w:rPr>
        <w:t xml:space="preserve">. Also, a special section was created for </w:t>
      </w:r>
      <w:hyperlink r:id="rId19" w:history="1">
        <w:r w:rsidRPr="002B5DB9">
          <w:rPr>
            <w:rStyle w:val="Hyperlink"/>
            <w:rFonts w:asciiTheme="minorHAnsi" w:eastAsia="Calibri" w:hAnsiTheme="minorHAnsi" w:cstheme="minorHAnsi"/>
            <w:sz w:val="22"/>
            <w:szCs w:val="22"/>
          </w:rPr>
          <w:t>GGS Moldova</w:t>
        </w:r>
      </w:hyperlink>
      <w:r w:rsidRPr="002B5DB9">
        <w:rPr>
          <w:rFonts w:asciiTheme="minorHAnsi" w:eastAsia="Calibri" w:hAnsiTheme="minorHAnsi" w:cstheme="minorHAnsi"/>
          <w:sz w:val="22"/>
          <w:szCs w:val="22"/>
        </w:rPr>
        <w:t xml:space="preserve"> on GGP global web-page that includes information about the GGS purpose, strategic partners and fieldwork team for data collection. </w:t>
      </w:r>
    </w:p>
    <w:p w14:paraId="5B4D424E" w14:textId="77777777" w:rsidR="008C0600" w:rsidRPr="002B5DB9" w:rsidRDefault="008C0600" w:rsidP="00FC4B78">
      <w:pPr>
        <w:jc w:val="both"/>
        <w:rPr>
          <w:rFonts w:asciiTheme="minorHAnsi" w:eastAsia="Calibri" w:hAnsiTheme="minorHAnsi" w:cstheme="minorHAnsi"/>
          <w:sz w:val="22"/>
          <w:szCs w:val="22"/>
        </w:rPr>
      </w:pPr>
    </w:p>
    <w:p w14:paraId="3DF59DE0" w14:textId="77777777" w:rsidR="008C0600" w:rsidRPr="002B5DB9" w:rsidRDefault="008C060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In the context of COVID-19, the communication campaign and all visibility products were adjusted accordingly. The main slogan of the campaign was “The voice of your generation is important even during the pandemic period”. The main focus was on social media and protection measures used to ensure the safety of all respondents and survey staff involved in data collection.  Up to 30 stories</w:t>
      </w:r>
      <w:r w:rsidRPr="002B5DB9">
        <w:rPr>
          <w:rFonts w:asciiTheme="minorHAnsi" w:hAnsiTheme="minorHAnsi" w:cstheme="minorHAnsi"/>
          <w:sz w:val="22"/>
          <w:szCs w:val="22"/>
        </w:rPr>
        <w:t xml:space="preserve"> and a </w:t>
      </w:r>
      <w:hyperlink r:id="rId20" w:history="1">
        <w:r w:rsidRPr="002B5DB9">
          <w:rPr>
            <w:rStyle w:val="Hyperlink"/>
            <w:rFonts w:asciiTheme="minorHAnsi" w:hAnsiTheme="minorHAnsi" w:cstheme="minorHAnsi"/>
            <w:sz w:val="22"/>
            <w:szCs w:val="22"/>
          </w:rPr>
          <w:t>short video</w:t>
        </w:r>
      </w:hyperlink>
      <w:r w:rsidRPr="002B5DB9">
        <w:rPr>
          <w:rFonts w:asciiTheme="minorHAnsi" w:hAnsiTheme="minorHAnsi" w:cstheme="minorHAnsi"/>
          <w:sz w:val="22"/>
          <w:szCs w:val="22"/>
        </w:rPr>
        <w:t xml:space="preserve"> were developed and posted on </w:t>
      </w:r>
      <w:hyperlink r:id="rId21" w:history="1">
        <w:r w:rsidRPr="002B5DB9">
          <w:rPr>
            <w:rStyle w:val="Hyperlink"/>
            <w:rFonts w:asciiTheme="minorHAnsi" w:hAnsiTheme="minorHAnsi" w:cstheme="minorHAnsi"/>
            <w:sz w:val="22"/>
            <w:szCs w:val="22"/>
          </w:rPr>
          <w:t>UNFPA Facebook</w:t>
        </w:r>
      </w:hyperlink>
      <w:r w:rsidRPr="002B5DB9">
        <w:rPr>
          <w:rFonts w:asciiTheme="minorHAnsi" w:hAnsiTheme="minorHAnsi" w:cstheme="minorHAnsi"/>
          <w:sz w:val="22"/>
          <w:szCs w:val="22"/>
        </w:rPr>
        <w:t xml:space="preserve"> and Twitter informing about the new way of data collection and how the protection measures are put in place. </w:t>
      </w:r>
    </w:p>
    <w:p w14:paraId="12B677AA" w14:textId="77777777" w:rsidR="008C0600" w:rsidRPr="002B5DB9" w:rsidRDefault="008C0600" w:rsidP="00FC4B78">
      <w:pPr>
        <w:jc w:val="both"/>
        <w:rPr>
          <w:rFonts w:asciiTheme="minorHAnsi" w:eastAsia="Calibri" w:hAnsiTheme="minorHAnsi" w:cstheme="minorHAnsi"/>
          <w:sz w:val="22"/>
          <w:szCs w:val="22"/>
        </w:rPr>
      </w:pPr>
    </w:p>
    <w:p w14:paraId="7D196DB3" w14:textId="124D5D99" w:rsidR="008C0600" w:rsidRPr="002B5DB9" w:rsidRDefault="008C060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To make full use of GGS data, UNFPA developed a Communication</w:t>
      </w:r>
      <w:r w:rsidR="008975BF" w:rsidRPr="002B5DB9">
        <w:rPr>
          <w:rFonts w:asciiTheme="minorHAnsi" w:eastAsia="Calibri" w:hAnsiTheme="minorHAnsi" w:cstheme="minorHAnsi"/>
          <w:sz w:val="22"/>
          <w:szCs w:val="22"/>
        </w:rPr>
        <w:t xml:space="preserve"> and Dissemination Plan (Annex II</w:t>
      </w:r>
      <w:r w:rsidRPr="002B5DB9">
        <w:rPr>
          <w:rFonts w:asciiTheme="minorHAnsi" w:eastAsia="Calibri" w:hAnsiTheme="minorHAnsi" w:cstheme="minorHAnsi"/>
          <w:sz w:val="22"/>
          <w:szCs w:val="22"/>
        </w:rPr>
        <w:t xml:space="preserve">) that sets out the proposed methodology of stakeholders’ engagement and concrete communication activities established for 2021-2022. The Dissemination and Communication plan will be implemented by UNFPA in partnership with Netherland Interdisciplinary Demographic Institute (NIDI) and the Ministry of Health, </w:t>
      </w:r>
      <w:proofErr w:type="spellStart"/>
      <w:r w:rsidRPr="002B5DB9">
        <w:rPr>
          <w:rFonts w:asciiTheme="minorHAnsi" w:eastAsia="Calibri" w:hAnsiTheme="minorHAnsi" w:cstheme="minorHAnsi"/>
          <w:sz w:val="22"/>
          <w:szCs w:val="22"/>
        </w:rPr>
        <w:t>Labour</w:t>
      </w:r>
      <w:proofErr w:type="spellEnd"/>
      <w:r w:rsidRPr="002B5DB9">
        <w:rPr>
          <w:rFonts w:asciiTheme="minorHAnsi" w:eastAsia="Calibri" w:hAnsiTheme="minorHAnsi" w:cstheme="minorHAnsi"/>
          <w:sz w:val="22"/>
          <w:szCs w:val="22"/>
        </w:rPr>
        <w:t xml:space="preserve"> and Social </w:t>
      </w:r>
      <w:proofErr w:type="spellStart"/>
      <w:r w:rsidRPr="002B5DB9">
        <w:rPr>
          <w:rFonts w:asciiTheme="minorHAnsi" w:eastAsia="Calibri" w:hAnsiTheme="minorHAnsi" w:cstheme="minorHAnsi"/>
          <w:sz w:val="22"/>
          <w:szCs w:val="22"/>
        </w:rPr>
        <w:t>Proection</w:t>
      </w:r>
      <w:proofErr w:type="spellEnd"/>
      <w:r w:rsidRPr="002B5DB9">
        <w:rPr>
          <w:rFonts w:asciiTheme="minorHAnsi" w:eastAsia="Calibri" w:hAnsiTheme="minorHAnsi" w:cstheme="minorHAnsi"/>
          <w:sz w:val="22"/>
          <w:szCs w:val="22"/>
        </w:rPr>
        <w:t xml:space="preserve">. </w:t>
      </w:r>
    </w:p>
    <w:p w14:paraId="71262CE9" w14:textId="77777777" w:rsidR="008C0600" w:rsidRPr="002B5DB9" w:rsidRDefault="008C0600" w:rsidP="00FC4B78">
      <w:pPr>
        <w:jc w:val="both"/>
        <w:rPr>
          <w:rFonts w:asciiTheme="minorHAnsi" w:eastAsia="Calibri" w:hAnsiTheme="minorHAnsi" w:cstheme="minorHAnsi"/>
          <w:sz w:val="22"/>
          <w:szCs w:val="22"/>
        </w:rPr>
      </w:pPr>
    </w:p>
    <w:p w14:paraId="02CBDCC8" w14:textId="77777777" w:rsidR="00A07DB5" w:rsidRPr="002B5DB9" w:rsidRDefault="00A07DB5" w:rsidP="00FC4B78">
      <w:pPr>
        <w:numPr>
          <w:ilvl w:val="0"/>
          <w:numId w:val="4"/>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PURPOSE OF THE ASSIGNMENT</w:t>
      </w:r>
    </w:p>
    <w:p w14:paraId="6A95E323" w14:textId="77777777" w:rsidR="00C579C3" w:rsidRPr="002B5DB9" w:rsidRDefault="00C579C3" w:rsidP="00FC4B78">
      <w:pPr>
        <w:widowControl w:val="0"/>
        <w:pBdr>
          <w:top w:val="nil"/>
          <w:left w:val="nil"/>
          <w:bottom w:val="nil"/>
          <w:right w:val="nil"/>
          <w:between w:val="nil"/>
        </w:pBdr>
        <w:jc w:val="both"/>
        <w:rPr>
          <w:rFonts w:asciiTheme="minorHAnsi" w:eastAsia="Calibri" w:hAnsiTheme="minorHAnsi" w:cstheme="minorHAnsi"/>
          <w:color w:val="000000"/>
          <w:sz w:val="22"/>
          <w:szCs w:val="22"/>
        </w:rPr>
      </w:pPr>
    </w:p>
    <w:p w14:paraId="6B2E7201" w14:textId="42EBC94A" w:rsidR="00911808" w:rsidRPr="002B5DB9" w:rsidRDefault="00911808" w:rsidP="00FC4B78">
      <w:pPr>
        <w:widowControl w:val="0"/>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UNFPA jointly with the Ministry of Health, </w:t>
      </w:r>
      <w:proofErr w:type="spellStart"/>
      <w:r w:rsidRPr="002B5DB9">
        <w:rPr>
          <w:rFonts w:asciiTheme="minorHAnsi" w:eastAsia="Calibri" w:hAnsiTheme="minorHAnsi" w:cstheme="minorHAnsi"/>
          <w:color w:val="000000"/>
          <w:sz w:val="22"/>
          <w:szCs w:val="22"/>
        </w:rPr>
        <w:t>Labour</w:t>
      </w:r>
      <w:proofErr w:type="spellEnd"/>
      <w:r w:rsidRPr="002B5DB9">
        <w:rPr>
          <w:rFonts w:asciiTheme="minorHAnsi" w:eastAsia="Calibri" w:hAnsiTheme="minorHAnsi" w:cstheme="minorHAnsi"/>
          <w:color w:val="000000"/>
          <w:sz w:val="22"/>
          <w:szCs w:val="22"/>
        </w:rPr>
        <w:t xml:space="preserve"> and Social Protection seek to identify a qualified communication company that will support in development of communication-related materials and organize two events in the framework of dissemination campaign of the Generations and Gender Survey. </w:t>
      </w:r>
    </w:p>
    <w:p w14:paraId="6FD885D9" w14:textId="77777777" w:rsidR="00911808" w:rsidRPr="002B5DB9" w:rsidRDefault="00911808" w:rsidP="00FC4B78">
      <w:pPr>
        <w:widowControl w:val="0"/>
        <w:pBdr>
          <w:top w:val="nil"/>
          <w:left w:val="nil"/>
          <w:bottom w:val="nil"/>
          <w:right w:val="nil"/>
          <w:between w:val="nil"/>
        </w:pBdr>
        <w:jc w:val="both"/>
        <w:rPr>
          <w:rFonts w:asciiTheme="minorHAnsi" w:eastAsia="Calibri" w:hAnsiTheme="minorHAnsi" w:cstheme="minorHAnsi"/>
          <w:color w:val="000000"/>
          <w:sz w:val="22"/>
          <w:szCs w:val="22"/>
        </w:rPr>
      </w:pPr>
    </w:p>
    <w:p w14:paraId="069C01C7" w14:textId="6093CED7" w:rsidR="00911808" w:rsidRPr="002B5DB9" w:rsidRDefault="00911808" w:rsidP="00FC4B78">
      <w:pPr>
        <w:widowControl w:val="0"/>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The communication campaign overall will aim to disseminate the GGS results through different media channels and to showcase how the GGS data helped in understanding of the main demographic changes. Also, the communication campaign aims to increase the use of GGS data by national and international researchers, academia, CSOs, media representatives and the general population in analysis, research and policy development related to demographic changes.  </w:t>
      </w:r>
    </w:p>
    <w:p w14:paraId="61E18BFE" w14:textId="4233C2CD" w:rsidR="00A07DB5" w:rsidRPr="002B5DB9" w:rsidRDefault="00A07DB5" w:rsidP="00FC4B78">
      <w:pPr>
        <w:widowControl w:val="0"/>
        <w:pBdr>
          <w:top w:val="nil"/>
          <w:left w:val="nil"/>
          <w:bottom w:val="nil"/>
          <w:right w:val="nil"/>
          <w:between w:val="nil"/>
        </w:pBdr>
        <w:jc w:val="both"/>
        <w:rPr>
          <w:rFonts w:asciiTheme="minorHAnsi" w:eastAsia="Arial" w:hAnsiTheme="minorHAnsi" w:cstheme="minorHAnsi"/>
          <w:color w:val="000000"/>
          <w:sz w:val="22"/>
          <w:szCs w:val="22"/>
        </w:rPr>
      </w:pPr>
    </w:p>
    <w:p w14:paraId="24C476FB" w14:textId="69896EA5" w:rsidR="00A07DB5" w:rsidRPr="002B5DB9" w:rsidRDefault="003B4616" w:rsidP="00FC4B78">
      <w:pPr>
        <w:numPr>
          <w:ilvl w:val="0"/>
          <w:numId w:val="4"/>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OBJECTIVES OF THE ASSIGNMENT</w:t>
      </w:r>
    </w:p>
    <w:p w14:paraId="440D3DAF" w14:textId="77777777" w:rsidR="003B4616" w:rsidRPr="002B5DB9" w:rsidRDefault="003B4616" w:rsidP="00FC4B78">
      <w:pPr>
        <w:pBdr>
          <w:top w:val="nil"/>
          <w:left w:val="nil"/>
          <w:bottom w:val="nil"/>
          <w:right w:val="nil"/>
          <w:between w:val="nil"/>
        </w:pBdr>
        <w:jc w:val="both"/>
        <w:rPr>
          <w:rFonts w:asciiTheme="minorHAnsi" w:eastAsia="Calibri" w:hAnsiTheme="minorHAnsi" w:cstheme="minorHAnsi"/>
          <w:color w:val="000000"/>
          <w:sz w:val="22"/>
          <w:szCs w:val="22"/>
        </w:rPr>
      </w:pPr>
    </w:p>
    <w:p w14:paraId="64E1A0FA" w14:textId="0DAD150D" w:rsidR="002C47FC" w:rsidRPr="002B5DB9" w:rsidRDefault="002C47FC" w:rsidP="00FC4B78">
      <w:p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In order to achieve the overall scope of this assignment, the following objectives are set: </w:t>
      </w:r>
    </w:p>
    <w:p w14:paraId="3EE980C5" w14:textId="67939DA8" w:rsidR="002C47FC" w:rsidRPr="002B5DB9" w:rsidRDefault="002C47FC" w:rsidP="00FC4B78">
      <w:pPr>
        <w:pStyle w:val="ListParagraph"/>
        <w:numPr>
          <w:ilvl w:val="0"/>
          <w:numId w:val="34"/>
        </w:numPr>
        <w:pBdr>
          <w:top w:val="nil"/>
          <w:left w:val="nil"/>
          <w:bottom w:val="nil"/>
          <w:right w:val="nil"/>
          <w:between w:val="nil"/>
        </w:pBdr>
        <w:jc w:val="both"/>
        <w:rPr>
          <w:rFonts w:asciiTheme="minorHAnsi" w:eastAsia="Calibri" w:hAnsiTheme="minorHAnsi" w:cstheme="minorHAnsi"/>
          <w:color w:val="000000"/>
          <w:szCs w:val="22"/>
        </w:rPr>
      </w:pPr>
      <w:r w:rsidRPr="002B5DB9">
        <w:rPr>
          <w:rFonts w:asciiTheme="minorHAnsi" w:eastAsia="Calibri" w:hAnsiTheme="minorHAnsi" w:cstheme="minorHAnsi"/>
          <w:color w:val="000000"/>
          <w:szCs w:val="22"/>
        </w:rPr>
        <w:t>Develop and promote innovative and user-friendly visibility products through different communication channels to reach the established target groups;</w:t>
      </w:r>
    </w:p>
    <w:p w14:paraId="1EFDD943" w14:textId="690E0838" w:rsidR="002C47FC" w:rsidRPr="002B5DB9" w:rsidRDefault="002C47FC" w:rsidP="00FC4B78">
      <w:pPr>
        <w:pStyle w:val="ListParagraph"/>
        <w:numPr>
          <w:ilvl w:val="0"/>
          <w:numId w:val="34"/>
        </w:numPr>
        <w:pBdr>
          <w:top w:val="nil"/>
          <w:left w:val="nil"/>
          <w:bottom w:val="nil"/>
          <w:right w:val="nil"/>
          <w:between w:val="nil"/>
        </w:pBdr>
        <w:rPr>
          <w:rFonts w:asciiTheme="minorHAnsi" w:eastAsia="Calibri" w:hAnsiTheme="minorHAnsi" w:cstheme="minorHAnsi"/>
          <w:color w:val="000000"/>
          <w:szCs w:val="22"/>
        </w:rPr>
      </w:pPr>
      <w:r w:rsidRPr="002B5DB9">
        <w:rPr>
          <w:rFonts w:asciiTheme="minorHAnsi" w:eastAsia="Calibri" w:hAnsiTheme="minorHAnsi" w:cstheme="minorHAnsi"/>
          <w:color w:val="000000"/>
          <w:szCs w:val="22"/>
        </w:rPr>
        <w:t>Ensure high visibility of the Generations and Gender Survey results, presented through different analytical products developed by researchers, academia, Civil society etc. on media and social media;</w:t>
      </w:r>
    </w:p>
    <w:p w14:paraId="0B84B510" w14:textId="4C523550" w:rsidR="002C47FC" w:rsidRPr="002B5DB9" w:rsidRDefault="002C47FC" w:rsidP="00FC4B78">
      <w:pPr>
        <w:pStyle w:val="ListParagraph"/>
        <w:numPr>
          <w:ilvl w:val="0"/>
          <w:numId w:val="34"/>
        </w:numPr>
        <w:pBdr>
          <w:top w:val="nil"/>
          <w:left w:val="nil"/>
          <w:bottom w:val="nil"/>
          <w:right w:val="nil"/>
          <w:between w:val="nil"/>
        </w:pBdr>
        <w:rPr>
          <w:rFonts w:asciiTheme="minorHAnsi" w:eastAsia="Calibri" w:hAnsiTheme="minorHAnsi" w:cstheme="minorHAnsi"/>
          <w:color w:val="000000"/>
          <w:szCs w:val="22"/>
        </w:rPr>
      </w:pPr>
      <w:r w:rsidRPr="002B5DB9">
        <w:rPr>
          <w:rFonts w:asciiTheme="minorHAnsi" w:eastAsia="Calibri" w:hAnsiTheme="minorHAnsi" w:cstheme="minorHAnsi"/>
          <w:color w:val="000000"/>
          <w:szCs w:val="22"/>
        </w:rPr>
        <w:t>Organize two public events to present officially the GGS results and other analysis developed based on GGS data;</w:t>
      </w:r>
    </w:p>
    <w:p w14:paraId="53D89BE3" w14:textId="61BF65DD" w:rsidR="00A07DB5" w:rsidRPr="002B5DB9" w:rsidRDefault="002C47FC" w:rsidP="00FC4B78">
      <w:pPr>
        <w:pStyle w:val="ListParagraph"/>
        <w:numPr>
          <w:ilvl w:val="0"/>
          <w:numId w:val="34"/>
        </w:numPr>
        <w:pBdr>
          <w:top w:val="nil"/>
          <w:left w:val="nil"/>
          <w:bottom w:val="nil"/>
          <w:right w:val="nil"/>
          <w:between w:val="nil"/>
        </w:pBdr>
        <w:rPr>
          <w:rFonts w:asciiTheme="minorHAnsi" w:eastAsia="Calibri" w:hAnsiTheme="minorHAnsi" w:cstheme="minorHAnsi"/>
          <w:color w:val="000000"/>
          <w:szCs w:val="22"/>
        </w:rPr>
      </w:pPr>
      <w:r w:rsidRPr="002B5DB9">
        <w:rPr>
          <w:rFonts w:asciiTheme="minorHAnsi" w:eastAsia="Calibri" w:hAnsiTheme="minorHAnsi" w:cstheme="minorHAnsi"/>
          <w:color w:val="000000"/>
          <w:szCs w:val="22"/>
        </w:rPr>
        <w:t>If necessary, assess the possible risks related to negative reactions to the survey results and prepare a communication mitigation risks plan (key messages and tactics).</w:t>
      </w:r>
    </w:p>
    <w:p w14:paraId="66D9B50C" w14:textId="77777777" w:rsidR="002C47FC" w:rsidRPr="002B5DB9" w:rsidRDefault="002C47FC" w:rsidP="00FC4B78">
      <w:pPr>
        <w:pStyle w:val="ListParagraph"/>
        <w:pBdr>
          <w:top w:val="nil"/>
          <w:left w:val="nil"/>
          <w:bottom w:val="nil"/>
          <w:right w:val="nil"/>
          <w:between w:val="nil"/>
        </w:pBdr>
        <w:rPr>
          <w:rFonts w:asciiTheme="minorHAnsi" w:eastAsia="Calibri" w:hAnsiTheme="minorHAnsi" w:cstheme="minorHAnsi"/>
          <w:b/>
          <w:color w:val="000000"/>
          <w:szCs w:val="22"/>
        </w:rPr>
      </w:pPr>
    </w:p>
    <w:p w14:paraId="37E130D4" w14:textId="14873B10" w:rsidR="00A07DB5" w:rsidRPr="002B5DB9" w:rsidRDefault="0053337B" w:rsidP="003B4616">
      <w:pPr>
        <w:numPr>
          <w:ilvl w:val="0"/>
          <w:numId w:val="4"/>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ACTIVITIES</w:t>
      </w:r>
    </w:p>
    <w:p w14:paraId="00BBFFD5" w14:textId="77777777" w:rsidR="003B4616" w:rsidRPr="002B5DB9" w:rsidRDefault="003B4616" w:rsidP="00FC4B78">
      <w:pPr>
        <w:overflowPunct w:val="0"/>
        <w:autoSpaceDE w:val="0"/>
        <w:autoSpaceDN w:val="0"/>
        <w:adjustRightInd w:val="0"/>
        <w:jc w:val="both"/>
        <w:textAlignment w:val="baseline"/>
        <w:rPr>
          <w:rFonts w:asciiTheme="minorHAnsi" w:eastAsia="Calibri" w:hAnsiTheme="minorHAnsi" w:cstheme="minorHAnsi"/>
          <w:sz w:val="22"/>
          <w:szCs w:val="22"/>
          <w:lang w:eastAsia="en-GB"/>
        </w:rPr>
      </w:pPr>
    </w:p>
    <w:p w14:paraId="66145093" w14:textId="3B42A572" w:rsidR="002C47FC" w:rsidRPr="002B5DB9" w:rsidRDefault="002C47FC" w:rsidP="00FC4B78">
      <w:pPr>
        <w:overflowPunct w:val="0"/>
        <w:autoSpaceDE w:val="0"/>
        <w:autoSpaceDN w:val="0"/>
        <w:adjustRightInd w:val="0"/>
        <w:jc w:val="both"/>
        <w:textAlignment w:val="baseline"/>
        <w:rPr>
          <w:rFonts w:asciiTheme="minorHAnsi" w:eastAsia="Calibri" w:hAnsiTheme="minorHAnsi" w:cstheme="minorHAnsi"/>
          <w:b/>
          <w:smallCaps/>
          <w:sz w:val="22"/>
          <w:szCs w:val="22"/>
          <w:lang w:eastAsia="en-GB"/>
        </w:rPr>
      </w:pPr>
      <w:r w:rsidRPr="002B5DB9">
        <w:rPr>
          <w:rFonts w:asciiTheme="minorHAnsi" w:eastAsia="Calibri" w:hAnsiTheme="minorHAnsi" w:cstheme="minorHAnsi"/>
          <w:sz w:val="22"/>
          <w:szCs w:val="22"/>
          <w:lang w:eastAsia="en-GB"/>
        </w:rPr>
        <w:t xml:space="preserve">In order to accomplish the above mentioned objectives, the </w:t>
      </w:r>
      <w:r w:rsidR="0053337B" w:rsidRPr="002B5DB9">
        <w:rPr>
          <w:rFonts w:asciiTheme="minorHAnsi" w:eastAsia="Calibri" w:hAnsiTheme="minorHAnsi" w:cstheme="minorHAnsi"/>
          <w:sz w:val="22"/>
          <w:szCs w:val="22"/>
          <w:lang w:eastAsia="en-GB"/>
        </w:rPr>
        <w:t>c</w:t>
      </w:r>
      <w:r w:rsidRPr="002B5DB9">
        <w:rPr>
          <w:rFonts w:asciiTheme="minorHAnsi" w:eastAsia="Calibri" w:hAnsiTheme="minorHAnsi" w:cstheme="minorHAnsi"/>
          <w:sz w:val="22"/>
          <w:szCs w:val="22"/>
          <w:lang w:eastAsia="en-GB"/>
        </w:rPr>
        <w:t xml:space="preserve">ontracted </w:t>
      </w:r>
      <w:r w:rsidR="0053337B" w:rsidRPr="002B5DB9">
        <w:rPr>
          <w:rFonts w:asciiTheme="minorHAnsi" w:eastAsia="Calibri" w:hAnsiTheme="minorHAnsi" w:cstheme="minorHAnsi"/>
          <w:sz w:val="22"/>
          <w:szCs w:val="22"/>
          <w:lang w:eastAsia="en-GB"/>
        </w:rPr>
        <w:t>c</w:t>
      </w:r>
      <w:r w:rsidRPr="002B5DB9">
        <w:rPr>
          <w:rFonts w:asciiTheme="minorHAnsi" w:eastAsia="Calibri" w:hAnsiTheme="minorHAnsi" w:cstheme="minorHAnsi"/>
          <w:sz w:val="22"/>
          <w:szCs w:val="22"/>
          <w:lang w:eastAsia="en-GB"/>
        </w:rPr>
        <w:t xml:space="preserve">ommunication </w:t>
      </w:r>
      <w:r w:rsidR="0053337B" w:rsidRPr="002B5DB9">
        <w:rPr>
          <w:rFonts w:asciiTheme="minorHAnsi" w:eastAsia="Calibri" w:hAnsiTheme="minorHAnsi" w:cstheme="minorHAnsi"/>
          <w:sz w:val="22"/>
          <w:szCs w:val="22"/>
          <w:lang w:eastAsia="en-GB"/>
        </w:rPr>
        <w:t>c</w:t>
      </w:r>
      <w:r w:rsidRPr="002B5DB9">
        <w:rPr>
          <w:rFonts w:asciiTheme="minorHAnsi" w:eastAsia="Calibri" w:hAnsiTheme="minorHAnsi" w:cstheme="minorHAnsi"/>
          <w:sz w:val="22"/>
          <w:szCs w:val="22"/>
          <w:lang w:eastAsia="en-GB"/>
        </w:rPr>
        <w:t>ompany will have to perform the following activities:</w:t>
      </w:r>
    </w:p>
    <w:p w14:paraId="3463F331"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p>
    <w:p w14:paraId="797565D4"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 xml:space="preserve">Activity 1. Development of innovative visibility products </w:t>
      </w:r>
    </w:p>
    <w:p w14:paraId="27D07DB6"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All visibility products will use GGS branding &amp; writing style established in close cooperation with UNFPA Communications Officer of PD Portfolio. The company is expected to produce innovative visibility products including infographics, video graphics, cards, short videos etc. in order to showcase the GGS results in a user-friendly way. </w:t>
      </w:r>
    </w:p>
    <w:p w14:paraId="04738729"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p>
    <w:p w14:paraId="5F14F3C7" w14:textId="1FD6E59C" w:rsidR="002C47FC" w:rsidRPr="002B5DB9" w:rsidRDefault="006B120C" w:rsidP="00FC4B78">
      <w:pPr>
        <w:widowControl w:val="0"/>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6B120C">
        <w:rPr>
          <w:rFonts w:asciiTheme="minorHAnsi" w:eastAsia="Calibri" w:hAnsiTheme="minorHAnsi" w:cstheme="minorHAnsi"/>
          <w:b/>
          <w:color w:val="000000"/>
          <w:sz w:val="22"/>
          <w:szCs w:val="22"/>
          <w:lang w:eastAsia="en-GB"/>
        </w:rPr>
        <w:t>Key performance indicators for this activity are the following:</w:t>
      </w:r>
    </w:p>
    <w:p w14:paraId="1E946312" w14:textId="77777777" w:rsidR="006105E7" w:rsidRPr="002B5DB9" w:rsidRDefault="006105E7" w:rsidP="00FC4B78">
      <w:pPr>
        <w:pStyle w:val="ListParagraph"/>
        <w:widowControl w:val="0"/>
        <w:numPr>
          <w:ilvl w:val="0"/>
          <w:numId w:val="28"/>
        </w:numPr>
        <w:suppressAutoHyphens/>
        <w:jc w:val="both"/>
        <w:rPr>
          <w:rFonts w:asciiTheme="minorHAnsi" w:hAnsiTheme="minorHAnsi" w:cstheme="minorHAnsi"/>
          <w:color w:val="000000" w:themeColor="text1"/>
          <w:szCs w:val="22"/>
        </w:rPr>
      </w:pPr>
      <w:r w:rsidRPr="002B5DB9">
        <w:rPr>
          <w:rFonts w:asciiTheme="minorHAnsi" w:hAnsiTheme="minorHAnsi" w:cstheme="minorHAnsi"/>
          <w:color w:val="000000" w:themeColor="text1"/>
          <w:szCs w:val="22"/>
        </w:rPr>
        <w:t xml:space="preserve">10 info-graphics for each module of questions of the Generations and Gender Survey (Demography, History Life, Fertility, Household, Generations, Work, Income, Wellbeing, Attitudes, Covid-19 impact). </w:t>
      </w:r>
    </w:p>
    <w:p w14:paraId="41D908DD" w14:textId="5FE0298E"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10 short videos in the World Economic Forum’s </w:t>
      </w:r>
      <w:hyperlink r:id="rId22">
        <w:r w:rsidRPr="002B5DB9">
          <w:rPr>
            <w:rFonts w:asciiTheme="minorHAnsi" w:eastAsia="Calibri" w:hAnsiTheme="minorHAnsi" w:cstheme="minorHAnsi"/>
            <w:color w:val="0000FF"/>
            <w:sz w:val="22"/>
            <w:szCs w:val="22"/>
            <w:u w:val="single"/>
            <w:lang w:eastAsia="en-GB"/>
          </w:rPr>
          <w:t>style</w:t>
        </w:r>
      </w:hyperlink>
      <w:r w:rsidRPr="002B5DB9">
        <w:rPr>
          <w:rFonts w:asciiTheme="minorHAnsi" w:eastAsia="Calibri" w:hAnsiTheme="minorHAnsi" w:cstheme="minorHAnsi"/>
          <w:color w:val="000000"/>
          <w:sz w:val="22"/>
          <w:szCs w:val="22"/>
          <w:lang w:eastAsia="en-GB"/>
        </w:rPr>
        <w:t xml:space="preserve"> (up to 60 seconds) based on GGS data. </w:t>
      </w:r>
    </w:p>
    <w:p w14:paraId="3E35CB85" w14:textId="736CC7EE"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5 human stories based on GGS results (the data will be facilitated by UNFPA)</w:t>
      </w:r>
      <w:r w:rsidR="00875C17">
        <w:rPr>
          <w:rFonts w:asciiTheme="minorHAnsi" w:eastAsia="Calibri" w:hAnsiTheme="minorHAnsi" w:cstheme="minorHAnsi"/>
          <w:color w:val="000000"/>
          <w:sz w:val="22"/>
          <w:szCs w:val="22"/>
          <w:lang w:eastAsia="en-GB"/>
        </w:rPr>
        <w:t>.</w:t>
      </w:r>
    </w:p>
    <w:p w14:paraId="30CD80DD" w14:textId="6D6C93EF"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1 video graphic </w:t>
      </w:r>
      <w:r w:rsidRPr="002B5DB9">
        <w:rPr>
          <w:rFonts w:asciiTheme="minorHAnsi" w:eastAsia="Calibri" w:hAnsiTheme="minorHAnsi" w:cstheme="minorHAnsi"/>
          <w:sz w:val="22"/>
          <w:szCs w:val="22"/>
          <w:lang w:eastAsia="en-GB"/>
        </w:rPr>
        <w:t>explaining</w:t>
      </w:r>
      <w:r w:rsidRPr="002B5DB9">
        <w:rPr>
          <w:rFonts w:asciiTheme="minorHAnsi" w:eastAsia="Calibri" w:hAnsiTheme="minorHAnsi" w:cstheme="minorHAnsi"/>
          <w:color w:val="000000"/>
          <w:sz w:val="22"/>
          <w:szCs w:val="22"/>
          <w:lang w:eastAsia="en-GB"/>
        </w:rPr>
        <w:t xml:space="preserve"> how to use GGS data platform</w:t>
      </w:r>
      <w:r w:rsidR="00875C17">
        <w:rPr>
          <w:rFonts w:asciiTheme="minorHAnsi" w:eastAsia="Calibri" w:hAnsiTheme="minorHAnsi" w:cstheme="minorHAnsi"/>
          <w:color w:val="000000"/>
          <w:sz w:val="22"/>
          <w:szCs w:val="22"/>
          <w:lang w:eastAsia="en-GB"/>
        </w:rPr>
        <w:t>.</w:t>
      </w:r>
    </w:p>
    <w:p w14:paraId="56D56611" w14:textId="04FBF292"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1 video graphic to present the demographic </w:t>
      </w:r>
      <w:r w:rsidRPr="002B5DB9">
        <w:rPr>
          <w:rFonts w:asciiTheme="minorHAnsi" w:eastAsia="Calibri" w:hAnsiTheme="minorHAnsi" w:cstheme="minorHAnsi"/>
          <w:sz w:val="22"/>
          <w:szCs w:val="22"/>
          <w:lang w:eastAsia="en-GB"/>
        </w:rPr>
        <w:t>forecast</w:t>
      </w:r>
      <w:r w:rsidRPr="002B5DB9">
        <w:rPr>
          <w:rFonts w:asciiTheme="minorHAnsi" w:eastAsia="Calibri" w:hAnsiTheme="minorHAnsi" w:cstheme="minorHAnsi"/>
          <w:color w:val="000000"/>
          <w:sz w:val="22"/>
          <w:szCs w:val="22"/>
          <w:lang w:eastAsia="en-GB"/>
        </w:rPr>
        <w:t xml:space="preserve"> presented in the Action Plan on Demography</w:t>
      </w:r>
      <w:r w:rsidR="00875C17">
        <w:rPr>
          <w:rFonts w:asciiTheme="minorHAnsi" w:eastAsia="Calibri" w:hAnsiTheme="minorHAnsi" w:cstheme="minorHAnsi"/>
          <w:color w:val="000000"/>
          <w:sz w:val="22"/>
          <w:szCs w:val="22"/>
          <w:lang w:eastAsia="en-GB"/>
        </w:rPr>
        <w:t>.</w:t>
      </w:r>
    </w:p>
    <w:p w14:paraId="53B97477" w14:textId="77777777"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Design of Final GGS Analytical Report in RO and EN languages (500 </w:t>
      </w:r>
      <w:proofErr w:type="spellStart"/>
      <w:r w:rsidRPr="002B5DB9">
        <w:rPr>
          <w:rFonts w:asciiTheme="minorHAnsi" w:eastAsia="Calibri" w:hAnsiTheme="minorHAnsi" w:cstheme="minorHAnsi"/>
          <w:color w:val="000000"/>
          <w:sz w:val="22"/>
          <w:szCs w:val="22"/>
          <w:lang w:eastAsia="en-GB"/>
        </w:rPr>
        <w:t>pag</w:t>
      </w:r>
      <w:proofErr w:type="spellEnd"/>
      <w:r w:rsidRPr="002B5DB9">
        <w:rPr>
          <w:rFonts w:asciiTheme="minorHAnsi" w:eastAsia="Calibri" w:hAnsiTheme="minorHAnsi" w:cstheme="minorHAnsi"/>
          <w:color w:val="000000"/>
          <w:sz w:val="22"/>
          <w:szCs w:val="22"/>
          <w:lang w:eastAsia="en-GB"/>
        </w:rPr>
        <w:t xml:space="preserve">.). </w:t>
      </w:r>
    </w:p>
    <w:p w14:paraId="0CB5CE5A" w14:textId="77777777"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Printing of 50 copies of the Final GGS Analytical Report (about 500 </w:t>
      </w:r>
      <w:proofErr w:type="spellStart"/>
      <w:r w:rsidRPr="002B5DB9">
        <w:rPr>
          <w:rFonts w:asciiTheme="minorHAnsi" w:eastAsia="Calibri" w:hAnsiTheme="minorHAnsi" w:cstheme="minorHAnsi"/>
          <w:color w:val="000000"/>
          <w:sz w:val="22"/>
          <w:szCs w:val="22"/>
          <w:lang w:eastAsia="en-GB"/>
        </w:rPr>
        <w:t>pag</w:t>
      </w:r>
      <w:proofErr w:type="spellEnd"/>
      <w:r w:rsidRPr="002B5DB9">
        <w:rPr>
          <w:rFonts w:asciiTheme="minorHAnsi" w:eastAsia="Calibri" w:hAnsiTheme="minorHAnsi" w:cstheme="minorHAnsi"/>
          <w:color w:val="000000"/>
          <w:sz w:val="22"/>
          <w:szCs w:val="22"/>
          <w:lang w:eastAsia="en-GB"/>
        </w:rPr>
        <w:t xml:space="preserve"> each).</w:t>
      </w:r>
    </w:p>
    <w:p w14:paraId="35BA135C" w14:textId="77777777"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Designing, printing and postal delivery of 10,050 flyers (A5) to the survey participants in order to inform them about GGS results. The address of respondents will be provided by UNFPA.</w:t>
      </w:r>
    </w:p>
    <w:p w14:paraId="3E8580E5" w14:textId="77777777" w:rsidR="002C47FC" w:rsidRPr="002B5DB9" w:rsidRDefault="002C47FC" w:rsidP="00FC4B78">
      <w:pPr>
        <w:widowControl w:val="0"/>
        <w:numPr>
          <w:ilvl w:val="0"/>
          <w:numId w:val="28"/>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Other out of the box activities (to be determined) in the inception phase. </w:t>
      </w:r>
    </w:p>
    <w:p w14:paraId="22AEAE2E"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All the visibility products will be developed in Romanian and translated in Russian and English. For video graphics, the company will provide subtitles in EN. </w:t>
      </w:r>
    </w:p>
    <w:p w14:paraId="225CDE26"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p>
    <w:p w14:paraId="5B51FB45"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Activity 2. Organization of public events to present GGS results</w:t>
      </w:r>
    </w:p>
    <w:p w14:paraId="73217DB9" w14:textId="77777777" w:rsidR="002C47FC" w:rsidRPr="002B5DB9" w:rsidRDefault="002C47FC" w:rsidP="00FC4B78">
      <w:p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As part of this activity, the company will be responsible for organizing and conducting 2 public events for launching the Final GGS Data Report and Action Plan on </w:t>
      </w:r>
      <w:r w:rsidRPr="002B5DB9">
        <w:rPr>
          <w:rFonts w:asciiTheme="minorHAnsi" w:eastAsia="Calibri" w:hAnsiTheme="minorHAnsi" w:cstheme="minorHAnsi"/>
          <w:sz w:val="22"/>
          <w:szCs w:val="22"/>
          <w:lang w:eastAsia="en-GB"/>
        </w:rPr>
        <w:t>Demography</w:t>
      </w:r>
      <w:r w:rsidRPr="002B5DB9">
        <w:rPr>
          <w:rFonts w:asciiTheme="minorHAnsi" w:eastAsia="Calibri" w:hAnsiTheme="minorHAnsi" w:cstheme="minorHAnsi"/>
          <w:color w:val="000000"/>
          <w:sz w:val="22"/>
          <w:szCs w:val="22"/>
          <w:lang w:eastAsia="en-GB"/>
        </w:rPr>
        <w:t xml:space="preserve">. The company is expected to elaborate the scenario and ensure all issues related to event management (logistic arrangements, design and print specific informative materials, provide simultaneous translations in English and Romanian, provide moderator, arrange live broadcasting on privesc.eu, zoom frame, venue/location, develop media report). The events will be organized in a hybrid format – offline and online, and will include participation of approximate 50 participants. The company will provide the conference venue with the capacity to accommodate 50 participants, seating arrangements for the speakers in the style of World Economic Forum, 5 microphones, </w:t>
      </w:r>
      <w:r w:rsidRPr="002B5DB9">
        <w:rPr>
          <w:rFonts w:asciiTheme="minorHAnsi" w:eastAsia="Calibri" w:hAnsiTheme="minorHAnsi" w:cstheme="minorHAnsi"/>
          <w:color w:val="000000"/>
          <w:sz w:val="22"/>
          <w:szCs w:val="22"/>
          <w:lang w:eastAsia="en-GB"/>
        </w:rPr>
        <w:lastRenderedPageBreak/>
        <w:t xml:space="preserve">simultaneous translations and project (electronic) banner. Also, the company will provide technical support for the participants to be connected online. </w:t>
      </w:r>
    </w:p>
    <w:p w14:paraId="66E1257B" w14:textId="77777777" w:rsidR="002C47FC" w:rsidRPr="002B5DB9" w:rsidRDefault="002C47FC" w:rsidP="00FC4B78">
      <w:p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p>
    <w:p w14:paraId="6667C283" w14:textId="77777777" w:rsidR="002C47FC" w:rsidRPr="00F229BF" w:rsidRDefault="002C47FC" w:rsidP="00FC4B78">
      <w:p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sz w:val="22"/>
          <w:szCs w:val="22"/>
          <w:lang w:eastAsia="en-GB"/>
        </w:rPr>
      </w:pPr>
      <w:r w:rsidRPr="00F229BF">
        <w:rPr>
          <w:rFonts w:asciiTheme="minorHAnsi" w:eastAsia="Calibri" w:hAnsiTheme="minorHAnsi" w:cstheme="minorHAnsi"/>
          <w:sz w:val="22"/>
          <w:szCs w:val="22"/>
          <w:lang w:eastAsia="en-GB"/>
        </w:rPr>
        <w:t xml:space="preserve">Also, the company will have the responsibility of facilitating the attendance of the GGS experts/UNFPA project staff at TV/radio shows. </w:t>
      </w:r>
    </w:p>
    <w:p w14:paraId="359E0BD5" w14:textId="77777777" w:rsidR="002C47FC" w:rsidRPr="002B5DB9" w:rsidRDefault="002C47FC" w:rsidP="00FC4B78">
      <w:p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p>
    <w:p w14:paraId="0B38C7F8" w14:textId="77777777" w:rsidR="002C47FC" w:rsidRPr="002B5DB9" w:rsidRDefault="002C47FC" w:rsidP="00FC4B78">
      <w:p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Key performance indicators for this activity are the following:</w:t>
      </w:r>
    </w:p>
    <w:p w14:paraId="1C5C238D" w14:textId="77777777" w:rsidR="002C47FC" w:rsidRPr="002B5DB9" w:rsidRDefault="002C47FC" w:rsidP="00FC4B78">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Elaborate the scenario and concept note for 2 public events to showcase the GGS results;</w:t>
      </w:r>
    </w:p>
    <w:p w14:paraId="15CCA361" w14:textId="77777777" w:rsidR="002C47FC" w:rsidRPr="002B5DB9" w:rsidRDefault="002C47FC" w:rsidP="00FC4B78">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Organize 2 public events for launching the Final GGS Analytical Report and Action Plan on Demography, developed based on GGS evidences;</w:t>
      </w:r>
    </w:p>
    <w:p w14:paraId="66A47AD5" w14:textId="77777777" w:rsidR="002C47FC" w:rsidRPr="002B5DB9" w:rsidRDefault="002C47FC" w:rsidP="00FC4B78">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Ensure all logistical arrangements for 2 public events, including print of specific materials, zoom frame, live broadcasting, moderator, translations etc.; </w:t>
      </w:r>
    </w:p>
    <w:p w14:paraId="4F0918DE" w14:textId="77777777" w:rsidR="002C47FC" w:rsidRPr="002B5DB9" w:rsidRDefault="002C47FC" w:rsidP="00FC4B78">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Develop the media report for 2 public events;</w:t>
      </w:r>
    </w:p>
    <w:p w14:paraId="2B0BCE2C" w14:textId="76C53365" w:rsidR="002C47FC" w:rsidRPr="002B5DB9" w:rsidRDefault="002C47FC" w:rsidP="00FC4B78">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Facilitate at least 5 TV &amp; Radio shows with the participation of national experts</w:t>
      </w:r>
      <w:r w:rsidR="00D20A2B">
        <w:rPr>
          <w:rFonts w:asciiTheme="minorHAnsi" w:eastAsia="Calibri" w:hAnsiTheme="minorHAnsi" w:cstheme="minorHAnsi"/>
          <w:color w:val="000000"/>
          <w:sz w:val="22"/>
          <w:szCs w:val="22"/>
          <w:lang w:eastAsia="en-GB"/>
        </w:rPr>
        <w:t>;</w:t>
      </w:r>
    </w:p>
    <w:p w14:paraId="7EF1396F" w14:textId="2479B574" w:rsidR="002C47FC" w:rsidRPr="002B5DB9" w:rsidRDefault="002C47FC" w:rsidP="00FC4B78">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Ensure necessary arrangements for 2 photo exhibition/gallery during the launching event</w:t>
      </w:r>
      <w:r w:rsidRPr="002B5DB9">
        <w:rPr>
          <w:rFonts w:asciiTheme="minorHAnsi" w:eastAsia="Calibri" w:hAnsiTheme="minorHAnsi" w:cstheme="minorHAnsi"/>
          <w:sz w:val="22"/>
          <w:szCs w:val="22"/>
          <w:lang w:eastAsia="en-GB"/>
        </w:rPr>
        <w:t>: photo printing; framing and mounting the photographs</w:t>
      </w:r>
      <w:r w:rsidR="00D20A2B">
        <w:rPr>
          <w:rFonts w:asciiTheme="minorHAnsi" w:eastAsia="Calibri" w:hAnsiTheme="minorHAnsi" w:cstheme="minorHAnsi"/>
          <w:sz w:val="22"/>
          <w:szCs w:val="22"/>
          <w:lang w:eastAsia="en-GB"/>
        </w:rPr>
        <w:t>;</w:t>
      </w:r>
    </w:p>
    <w:p w14:paraId="07355429" w14:textId="08B4D3E2" w:rsidR="002C47FC" w:rsidRPr="002B5DB9" w:rsidRDefault="002C47FC" w:rsidP="00FC4B78">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Logistics for offline events:  Rent of venue, audiovisual services (PA system with 5 wireless microphones), 1 projector, jars of water and cups for each table</w:t>
      </w:r>
      <w:r w:rsidR="00D20A2B">
        <w:rPr>
          <w:rFonts w:asciiTheme="minorHAnsi" w:eastAsia="Calibri" w:hAnsiTheme="minorHAnsi" w:cstheme="minorHAnsi"/>
          <w:color w:val="000000"/>
          <w:sz w:val="22"/>
          <w:szCs w:val="22"/>
          <w:lang w:eastAsia="en-GB"/>
        </w:rPr>
        <w:t>;</w:t>
      </w:r>
    </w:p>
    <w:p w14:paraId="06578AC6" w14:textId="77777777" w:rsidR="00D20A2B" w:rsidRDefault="002C47FC" w:rsidP="006A6F56">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D20A2B">
        <w:rPr>
          <w:rFonts w:asciiTheme="minorHAnsi" w:eastAsia="Calibri" w:hAnsiTheme="minorHAnsi" w:cstheme="minorHAnsi"/>
          <w:color w:val="000000"/>
          <w:sz w:val="22"/>
          <w:szCs w:val="22"/>
          <w:lang w:eastAsia="en-GB"/>
        </w:rPr>
        <w:t>Catering for offline events: Two coffee breaks per event, Lunch break for one event that will include hot lunch buffet with choices, including a vegetarian option, soft drinks and water for 40 people.</w:t>
      </w:r>
    </w:p>
    <w:p w14:paraId="6EB31387" w14:textId="71EF9D8A" w:rsidR="002C47FC" w:rsidRPr="00D20A2B" w:rsidRDefault="002C47FC" w:rsidP="006A6F56">
      <w:pPr>
        <w:numPr>
          <w:ilvl w:val="0"/>
          <w:numId w:val="31"/>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D20A2B">
        <w:rPr>
          <w:rFonts w:asciiTheme="minorHAnsi" w:eastAsia="Calibri" w:hAnsiTheme="minorHAnsi" w:cstheme="minorHAnsi"/>
          <w:color w:val="000000"/>
          <w:sz w:val="22"/>
          <w:szCs w:val="22"/>
          <w:lang w:eastAsia="en-GB"/>
        </w:rPr>
        <w:t>Interpretation:  Simultaneous interpretation (2 interpreters) from Romanian into English</w:t>
      </w:r>
      <w:r w:rsidR="00D20A2B">
        <w:rPr>
          <w:rFonts w:asciiTheme="minorHAnsi" w:eastAsia="Calibri" w:hAnsiTheme="minorHAnsi" w:cstheme="minorHAnsi"/>
          <w:color w:val="000000"/>
          <w:sz w:val="22"/>
          <w:szCs w:val="22"/>
          <w:lang w:eastAsia="en-GB"/>
        </w:rPr>
        <w:t>, rental equipment if necessary;</w:t>
      </w:r>
    </w:p>
    <w:p w14:paraId="670123E4" w14:textId="29355783" w:rsidR="002C47FC" w:rsidRPr="002B5DB9" w:rsidRDefault="002C47FC" w:rsidP="00FC4B78">
      <w:pPr>
        <w:numPr>
          <w:ilvl w:val="0"/>
          <w:numId w:val="30"/>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The Plan for media appearance of relevant GGS experts and Project staff developed</w:t>
      </w:r>
      <w:r w:rsidR="00D20A2B">
        <w:rPr>
          <w:rFonts w:asciiTheme="minorHAnsi" w:eastAsia="Calibri" w:hAnsiTheme="minorHAnsi" w:cstheme="minorHAnsi"/>
          <w:color w:val="000000"/>
          <w:sz w:val="22"/>
          <w:szCs w:val="22"/>
          <w:lang w:eastAsia="en-GB"/>
        </w:rPr>
        <w:t>;</w:t>
      </w:r>
    </w:p>
    <w:p w14:paraId="31CAD9CA" w14:textId="6570FB14" w:rsidR="002C47FC" w:rsidRPr="002B5DB9" w:rsidRDefault="002C47FC" w:rsidP="00FC4B78">
      <w:pPr>
        <w:numPr>
          <w:ilvl w:val="0"/>
          <w:numId w:val="29"/>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Press release &amp; testimonials (up to 3-5) on students’ experience in using GGS database</w:t>
      </w:r>
      <w:r w:rsidR="00D20A2B">
        <w:rPr>
          <w:rFonts w:asciiTheme="minorHAnsi" w:eastAsia="Calibri" w:hAnsiTheme="minorHAnsi" w:cstheme="minorHAnsi"/>
          <w:color w:val="000000"/>
          <w:sz w:val="22"/>
          <w:szCs w:val="22"/>
          <w:lang w:eastAsia="en-GB"/>
        </w:rPr>
        <w:t>;</w:t>
      </w:r>
    </w:p>
    <w:p w14:paraId="4E11ECCE" w14:textId="77777777" w:rsidR="002C47FC" w:rsidRPr="002B5DB9" w:rsidRDefault="002C47FC" w:rsidP="00FC4B78">
      <w:pPr>
        <w:numPr>
          <w:ilvl w:val="0"/>
          <w:numId w:val="29"/>
        </w:num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At least 10 TV &amp; Radio shows with the participation of national experts.</w:t>
      </w:r>
    </w:p>
    <w:p w14:paraId="20B66D2F" w14:textId="77777777" w:rsidR="002C47FC" w:rsidRPr="002B5DB9" w:rsidRDefault="002C47FC" w:rsidP="00FC4B78">
      <w:pPr>
        <w:pBdr>
          <w:top w:val="nil"/>
          <w:left w:val="nil"/>
          <w:bottom w:val="nil"/>
          <w:right w:val="nil"/>
          <w:between w:val="nil"/>
        </w:pBdr>
        <w:overflowPunct w:val="0"/>
        <w:autoSpaceDE w:val="0"/>
        <w:autoSpaceDN w:val="0"/>
        <w:adjustRightInd w:val="0"/>
        <w:ind w:left="720"/>
        <w:jc w:val="both"/>
        <w:textAlignment w:val="baseline"/>
        <w:rPr>
          <w:rFonts w:asciiTheme="minorHAnsi" w:eastAsia="Calibri" w:hAnsiTheme="minorHAnsi" w:cstheme="minorHAnsi"/>
          <w:sz w:val="22"/>
          <w:szCs w:val="22"/>
          <w:lang w:eastAsia="en-GB"/>
        </w:rPr>
      </w:pPr>
    </w:p>
    <w:p w14:paraId="13CB84A4"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Activity 3. Boosting on social media</w:t>
      </w:r>
    </w:p>
    <w:p w14:paraId="01AC56B5"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Under this activity, the company will conduct a targeted media and social-media campaign aiming to share and promote different visibility products on GGS by using different media channels. The company will boost relevant posts to ensure higher reach and visibility by target population/stakeholders. The company will coordinate with UNFPA what posts to be boosted (up to 50-60 posts). </w:t>
      </w:r>
    </w:p>
    <w:p w14:paraId="4B870A09" w14:textId="77777777" w:rsidR="002C47FC" w:rsidRPr="002B5DB9" w:rsidRDefault="002C47FC" w:rsidP="00FC4B78">
      <w:pPr>
        <w:pBdr>
          <w:top w:val="nil"/>
          <w:left w:val="nil"/>
          <w:bottom w:val="nil"/>
          <w:right w:val="nil"/>
          <w:between w:val="nil"/>
        </w:pBdr>
        <w:overflowPunct w:val="0"/>
        <w:autoSpaceDE w:val="0"/>
        <w:autoSpaceDN w:val="0"/>
        <w:adjustRightInd w:val="0"/>
        <w:ind w:left="720"/>
        <w:jc w:val="both"/>
        <w:textAlignment w:val="baseline"/>
        <w:rPr>
          <w:rFonts w:asciiTheme="minorHAnsi" w:eastAsia="Calibri" w:hAnsiTheme="minorHAnsi" w:cstheme="minorHAnsi"/>
          <w:color w:val="000000"/>
          <w:sz w:val="22"/>
          <w:szCs w:val="22"/>
          <w:lang w:eastAsia="en-GB"/>
        </w:rPr>
      </w:pPr>
    </w:p>
    <w:p w14:paraId="1698E287"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Activity 4. Develop Final Evaluation Report with specific indicators</w:t>
      </w:r>
    </w:p>
    <w:p w14:paraId="023704B4"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In order to monitor the impact of the campaign, the company will collect performance indicators and evaluation data during the entire campaign. Every month, the company will release a short report to UNFPA and the Ministry mentioning the activities performed, and the key performance indicators collected, testimonials, performance, the issues occurred and how they were tackled. </w:t>
      </w:r>
    </w:p>
    <w:p w14:paraId="13BC0E96"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p>
    <w:p w14:paraId="308855E1"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color w:val="000000"/>
          <w:sz w:val="22"/>
          <w:szCs w:val="22"/>
          <w:lang w:eastAsia="en-GB"/>
        </w:rPr>
        <w:t xml:space="preserve">By the end of the campaign, the company will elaborate a detailed final media report describing all the activities performed, key messages, critical situations, accomplishments, which should include the indicators, testimonials, photos etc. </w:t>
      </w:r>
      <w:r w:rsidRPr="002B5DB9">
        <w:rPr>
          <w:rFonts w:asciiTheme="minorHAnsi" w:eastAsia="Calibri" w:hAnsiTheme="minorHAnsi" w:cstheme="minorHAnsi"/>
          <w:b/>
          <w:color w:val="000000"/>
          <w:sz w:val="22"/>
          <w:szCs w:val="22"/>
          <w:lang w:eastAsia="en-GB"/>
        </w:rPr>
        <w:t>The company will indicate the link to the posts and relevant statistics from social media.</w:t>
      </w:r>
    </w:p>
    <w:p w14:paraId="79536ADB"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p>
    <w:p w14:paraId="103756C3" w14:textId="77777777" w:rsidR="002C47FC" w:rsidRPr="002B5DB9" w:rsidRDefault="002C47FC" w:rsidP="00FC4B78">
      <w:pPr>
        <w:widowControl w:val="0"/>
        <w:overflowPunct w:val="0"/>
        <w:autoSpaceDE w:val="0"/>
        <w:autoSpaceDN w:val="0"/>
        <w:adjustRightInd w:val="0"/>
        <w:jc w:val="both"/>
        <w:textAlignment w:val="baseline"/>
        <w:rPr>
          <w:rFonts w:asciiTheme="minorHAnsi" w:eastAsia="Calibri" w:hAnsiTheme="minorHAnsi" w:cstheme="minorHAnsi"/>
          <w:color w:val="000000"/>
          <w:sz w:val="22"/>
          <w:szCs w:val="22"/>
          <w:lang w:eastAsia="en-GB"/>
        </w:rPr>
      </w:pPr>
      <w:r w:rsidRPr="002B5DB9">
        <w:rPr>
          <w:rFonts w:asciiTheme="minorHAnsi" w:eastAsia="Calibri" w:hAnsiTheme="minorHAnsi" w:cstheme="minorHAnsi"/>
          <w:color w:val="000000"/>
          <w:sz w:val="22"/>
          <w:szCs w:val="22"/>
          <w:lang w:eastAsia="en-GB"/>
        </w:rPr>
        <w:t xml:space="preserve">While implementing the campaign, the company should respect the UNFPA, </w:t>
      </w:r>
      <w:proofErr w:type="spellStart"/>
      <w:r w:rsidRPr="002B5DB9">
        <w:rPr>
          <w:rFonts w:asciiTheme="minorHAnsi" w:eastAsia="Calibri" w:hAnsiTheme="minorHAnsi" w:cstheme="minorHAnsi"/>
          <w:color w:val="000000"/>
          <w:sz w:val="22"/>
          <w:szCs w:val="22"/>
          <w:lang w:eastAsia="en-GB"/>
        </w:rPr>
        <w:t>MoHLSP</w:t>
      </w:r>
      <w:proofErr w:type="spellEnd"/>
      <w:r w:rsidRPr="002B5DB9">
        <w:rPr>
          <w:rFonts w:asciiTheme="minorHAnsi" w:eastAsia="Calibri" w:hAnsiTheme="minorHAnsi" w:cstheme="minorHAnsi"/>
          <w:color w:val="000000"/>
          <w:sz w:val="22"/>
          <w:szCs w:val="22"/>
          <w:lang w:eastAsia="en-GB"/>
        </w:rPr>
        <w:t xml:space="preserve"> branding guidelines and ensure full respect of the copyright rights and data protection. It will coordinate all the aspects of the campaign with UNFPA, </w:t>
      </w:r>
      <w:proofErr w:type="spellStart"/>
      <w:r w:rsidRPr="002B5DB9">
        <w:rPr>
          <w:rFonts w:asciiTheme="minorHAnsi" w:eastAsia="Calibri" w:hAnsiTheme="minorHAnsi" w:cstheme="minorHAnsi"/>
          <w:color w:val="000000"/>
          <w:sz w:val="22"/>
          <w:szCs w:val="22"/>
          <w:lang w:eastAsia="en-GB"/>
        </w:rPr>
        <w:t>MoHLSP</w:t>
      </w:r>
      <w:proofErr w:type="spellEnd"/>
      <w:r w:rsidRPr="002B5DB9">
        <w:rPr>
          <w:rFonts w:asciiTheme="minorHAnsi" w:eastAsia="Calibri" w:hAnsiTheme="minorHAnsi" w:cstheme="minorHAnsi"/>
          <w:color w:val="000000"/>
          <w:sz w:val="22"/>
          <w:szCs w:val="22"/>
          <w:lang w:eastAsia="en-GB"/>
        </w:rPr>
        <w:t xml:space="preserve">. The media, graphic and social media products and their concepts are subject to official approval of the UNFPA, </w:t>
      </w:r>
      <w:proofErr w:type="spellStart"/>
      <w:r w:rsidRPr="002B5DB9">
        <w:rPr>
          <w:rFonts w:asciiTheme="minorHAnsi" w:eastAsia="Calibri" w:hAnsiTheme="minorHAnsi" w:cstheme="minorHAnsi"/>
          <w:color w:val="000000"/>
          <w:sz w:val="22"/>
          <w:szCs w:val="22"/>
          <w:lang w:eastAsia="en-GB"/>
        </w:rPr>
        <w:t>MoHLSP</w:t>
      </w:r>
      <w:proofErr w:type="spellEnd"/>
      <w:r w:rsidRPr="002B5DB9">
        <w:rPr>
          <w:rFonts w:asciiTheme="minorHAnsi" w:eastAsia="Calibri" w:hAnsiTheme="minorHAnsi" w:cstheme="minorHAnsi"/>
          <w:color w:val="000000"/>
          <w:sz w:val="22"/>
          <w:szCs w:val="22"/>
          <w:lang w:eastAsia="en-GB"/>
        </w:rPr>
        <w:t xml:space="preserve">. Following each meeting, UNFPA should receive a summary of the reached decisions. The company shall provide to UNFPA and Ministry the final products, including the editable/source </w:t>
      </w:r>
      <w:r w:rsidRPr="002B5DB9">
        <w:rPr>
          <w:rFonts w:asciiTheme="minorHAnsi" w:eastAsia="Calibri" w:hAnsiTheme="minorHAnsi" w:cstheme="minorHAnsi"/>
          <w:color w:val="000000"/>
          <w:sz w:val="22"/>
          <w:szCs w:val="22"/>
          <w:lang w:eastAsia="en-GB"/>
        </w:rPr>
        <w:lastRenderedPageBreak/>
        <w:t>files and the full rights to use all the materials for any purpose for an indefinite period on all media.</w:t>
      </w:r>
    </w:p>
    <w:p w14:paraId="551AF4EE" w14:textId="77777777" w:rsidR="00A07DB5" w:rsidRPr="002B5DB9" w:rsidRDefault="00A07DB5" w:rsidP="00FC4B78">
      <w:pPr>
        <w:pBdr>
          <w:top w:val="nil"/>
          <w:left w:val="nil"/>
          <w:bottom w:val="nil"/>
          <w:right w:val="nil"/>
          <w:between w:val="nil"/>
        </w:pBdr>
        <w:rPr>
          <w:rFonts w:asciiTheme="minorHAnsi" w:eastAsia="Calibri" w:hAnsiTheme="minorHAnsi" w:cstheme="minorHAnsi"/>
          <w:b/>
          <w:color w:val="000000"/>
          <w:sz w:val="22"/>
          <w:szCs w:val="22"/>
        </w:rPr>
      </w:pPr>
    </w:p>
    <w:p w14:paraId="377B6351" w14:textId="5135BA90" w:rsidR="00A07DB5" w:rsidRPr="002B5DB9" w:rsidRDefault="00A07DB5"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5.</w:t>
      </w:r>
      <w:r w:rsidRPr="002B5DB9">
        <w:rPr>
          <w:rFonts w:asciiTheme="minorHAnsi" w:eastAsia="Calibri" w:hAnsiTheme="minorHAnsi" w:cstheme="minorHAnsi"/>
          <w:sz w:val="22"/>
          <w:szCs w:val="22"/>
        </w:rPr>
        <w:t xml:space="preserve"> </w:t>
      </w:r>
      <w:r w:rsidR="00BA2170" w:rsidRPr="002B5DB9">
        <w:rPr>
          <w:rFonts w:asciiTheme="minorHAnsi" w:eastAsia="Calibri" w:hAnsiTheme="minorHAnsi" w:cstheme="minorHAnsi"/>
          <w:b/>
          <w:sz w:val="22"/>
          <w:szCs w:val="22"/>
        </w:rPr>
        <w:t xml:space="preserve">DELIVERABLES, </w:t>
      </w:r>
      <w:r w:rsidRPr="002B5DB9">
        <w:rPr>
          <w:rFonts w:asciiTheme="minorHAnsi" w:eastAsia="Calibri" w:hAnsiTheme="minorHAnsi" w:cstheme="minorHAnsi"/>
          <w:b/>
          <w:sz w:val="22"/>
          <w:szCs w:val="22"/>
        </w:rPr>
        <w:t>SPECIFICATIONS AND TIMEFRAME</w:t>
      </w:r>
    </w:p>
    <w:p w14:paraId="139DF8C3" w14:textId="77777777" w:rsidR="00A07DB5" w:rsidRPr="002B5DB9" w:rsidRDefault="00A07DB5" w:rsidP="00FC4B78">
      <w:pPr>
        <w:rPr>
          <w:rFonts w:asciiTheme="minorHAnsi" w:eastAsia="Calibri" w:hAnsiTheme="minorHAnsi" w:cstheme="minorHAnsi"/>
          <w:b/>
          <w:sz w:val="22"/>
          <w:szCs w:val="22"/>
        </w:rPr>
      </w:pPr>
    </w:p>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314"/>
        <w:gridCol w:w="5336"/>
        <w:gridCol w:w="1893"/>
      </w:tblGrid>
      <w:tr w:rsidR="00A07DB5" w:rsidRPr="002B5DB9" w14:paraId="4828B658" w14:textId="77777777" w:rsidTr="00E7764C">
        <w:trPr>
          <w:jc w:val="center"/>
        </w:trPr>
        <w:tc>
          <w:tcPr>
            <w:tcW w:w="535" w:type="dxa"/>
          </w:tcPr>
          <w:p w14:paraId="2E5D1E9E" w14:textId="70AA6640" w:rsidR="00A07DB5" w:rsidRPr="002B5DB9" w:rsidRDefault="00E7764C" w:rsidP="00FC4B78">
            <w:pPr>
              <w:jc w:val="center"/>
              <w:rPr>
                <w:rFonts w:asciiTheme="minorHAnsi" w:hAnsiTheme="minorHAnsi" w:cstheme="minorHAnsi"/>
                <w:sz w:val="22"/>
                <w:szCs w:val="22"/>
              </w:rPr>
            </w:pPr>
            <w:r>
              <w:rPr>
                <w:rFonts w:asciiTheme="minorHAnsi" w:hAnsiTheme="minorHAnsi" w:cstheme="minorHAnsi"/>
                <w:sz w:val="22"/>
                <w:szCs w:val="22"/>
              </w:rPr>
              <w:t>#</w:t>
            </w:r>
          </w:p>
        </w:tc>
        <w:tc>
          <w:tcPr>
            <w:tcW w:w="2314" w:type="dxa"/>
          </w:tcPr>
          <w:p w14:paraId="456C5BB4" w14:textId="77777777" w:rsidR="00A07DB5" w:rsidRPr="002B5DB9" w:rsidRDefault="00A07DB5" w:rsidP="00FC4B78">
            <w:pPr>
              <w:jc w:val="center"/>
              <w:rPr>
                <w:rFonts w:asciiTheme="minorHAnsi" w:hAnsiTheme="minorHAnsi" w:cstheme="minorHAnsi"/>
                <w:b/>
                <w:sz w:val="22"/>
                <w:szCs w:val="22"/>
              </w:rPr>
            </w:pPr>
            <w:r w:rsidRPr="002B5DB9">
              <w:rPr>
                <w:rFonts w:asciiTheme="minorHAnsi" w:hAnsiTheme="minorHAnsi" w:cstheme="minorHAnsi"/>
                <w:b/>
                <w:sz w:val="22"/>
                <w:szCs w:val="22"/>
              </w:rPr>
              <w:t>Deliverable</w:t>
            </w:r>
          </w:p>
        </w:tc>
        <w:tc>
          <w:tcPr>
            <w:tcW w:w="5336" w:type="dxa"/>
          </w:tcPr>
          <w:p w14:paraId="6906ED18" w14:textId="77777777" w:rsidR="00A07DB5" w:rsidRPr="002B5DB9" w:rsidRDefault="00A07DB5" w:rsidP="00FC4B78">
            <w:pPr>
              <w:jc w:val="center"/>
              <w:rPr>
                <w:rFonts w:asciiTheme="minorHAnsi" w:hAnsiTheme="minorHAnsi" w:cstheme="minorHAnsi"/>
                <w:b/>
                <w:sz w:val="22"/>
                <w:szCs w:val="22"/>
              </w:rPr>
            </w:pPr>
            <w:r w:rsidRPr="002B5DB9">
              <w:rPr>
                <w:rFonts w:asciiTheme="minorHAnsi" w:hAnsiTheme="minorHAnsi" w:cstheme="minorHAnsi"/>
                <w:b/>
                <w:sz w:val="22"/>
                <w:szCs w:val="22"/>
              </w:rPr>
              <w:t>Specifications</w:t>
            </w:r>
          </w:p>
        </w:tc>
        <w:tc>
          <w:tcPr>
            <w:tcW w:w="1893" w:type="dxa"/>
          </w:tcPr>
          <w:p w14:paraId="49C2905A" w14:textId="77777777" w:rsidR="00A07DB5" w:rsidRPr="002B5DB9" w:rsidRDefault="00A07DB5" w:rsidP="00FC4B78">
            <w:pPr>
              <w:jc w:val="center"/>
              <w:rPr>
                <w:rFonts w:asciiTheme="minorHAnsi" w:hAnsiTheme="minorHAnsi" w:cstheme="minorHAnsi"/>
                <w:b/>
                <w:sz w:val="22"/>
                <w:szCs w:val="22"/>
              </w:rPr>
            </w:pPr>
            <w:r w:rsidRPr="002B5DB9">
              <w:rPr>
                <w:rFonts w:asciiTheme="minorHAnsi" w:hAnsiTheme="minorHAnsi" w:cstheme="minorHAnsi"/>
                <w:b/>
                <w:sz w:val="22"/>
                <w:szCs w:val="22"/>
              </w:rPr>
              <w:t>Timeframe</w:t>
            </w:r>
          </w:p>
        </w:tc>
      </w:tr>
      <w:tr w:rsidR="00A07DB5" w:rsidRPr="002B5DB9" w14:paraId="2BB1E319" w14:textId="77777777" w:rsidTr="00E7764C">
        <w:trPr>
          <w:jc w:val="center"/>
        </w:trPr>
        <w:tc>
          <w:tcPr>
            <w:tcW w:w="535" w:type="dxa"/>
          </w:tcPr>
          <w:p w14:paraId="5CE82C27" w14:textId="5D07612C" w:rsidR="00A07DB5" w:rsidRPr="00E7764C" w:rsidRDefault="004B3451" w:rsidP="00FC4B78">
            <w:pPr>
              <w:jc w:val="center"/>
              <w:rPr>
                <w:rFonts w:asciiTheme="minorHAnsi" w:hAnsiTheme="minorHAnsi" w:cstheme="minorHAnsi"/>
                <w:b/>
                <w:sz w:val="22"/>
                <w:szCs w:val="22"/>
              </w:rPr>
            </w:pPr>
            <w:r w:rsidRPr="00E7764C">
              <w:rPr>
                <w:rFonts w:asciiTheme="minorHAnsi" w:hAnsiTheme="minorHAnsi" w:cstheme="minorHAnsi"/>
                <w:b/>
                <w:sz w:val="22"/>
                <w:szCs w:val="22"/>
              </w:rPr>
              <w:t>1</w:t>
            </w:r>
          </w:p>
        </w:tc>
        <w:tc>
          <w:tcPr>
            <w:tcW w:w="2314" w:type="dxa"/>
          </w:tcPr>
          <w:p w14:paraId="1BC75979" w14:textId="77777777" w:rsidR="005E6BBE" w:rsidRPr="002B5DB9" w:rsidRDefault="005E6BBE" w:rsidP="00FC4B78">
            <w:p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Innovative visibility products developed as follows:</w:t>
            </w:r>
          </w:p>
          <w:p w14:paraId="51F2BA5F" w14:textId="2C9506B5" w:rsidR="00A07DB5" w:rsidRPr="002B5DB9" w:rsidRDefault="00A07DB5" w:rsidP="00FC4B78">
            <w:pPr>
              <w:rPr>
                <w:rFonts w:asciiTheme="minorHAnsi" w:hAnsiTheme="minorHAnsi" w:cstheme="minorHAnsi"/>
                <w:sz w:val="22"/>
                <w:szCs w:val="22"/>
              </w:rPr>
            </w:pPr>
          </w:p>
        </w:tc>
        <w:tc>
          <w:tcPr>
            <w:tcW w:w="5336" w:type="dxa"/>
          </w:tcPr>
          <w:p w14:paraId="7456056F" w14:textId="0B933734" w:rsidR="006105E7" w:rsidRPr="002B5DB9" w:rsidRDefault="005E6BBE" w:rsidP="00FC4B78">
            <w:pPr>
              <w:pStyle w:val="ListParagraph"/>
              <w:widowControl w:val="0"/>
              <w:numPr>
                <w:ilvl w:val="0"/>
                <w:numId w:val="36"/>
              </w:numPr>
              <w:tabs>
                <w:tab w:val="left" w:pos="282"/>
              </w:tabs>
              <w:suppressAutoHyphens/>
              <w:jc w:val="both"/>
              <w:rPr>
                <w:rFonts w:asciiTheme="minorHAnsi" w:hAnsiTheme="minorHAnsi" w:cstheme="minorHAnsi"/>
                <w:color w:val="000000" w:themeColor="text1"/>
                <w:szCs w:val="22"/>
              </w:rPr>
            </w:pPr>
            <w:r w:rsidRPr="002B5DB9">
              <w:rPr>
                <w:rFonts w:asciiTheme="minorHAnsi" w:hAnsiTheme="minorHAnsi" w:cstheme="minorHAnsi"/>
                <w:szCs w:val="22"/>
              </w:rPr>
              <w:tab/>
            </w:r>
            <w:r w:rsidR="006105E7" w:rsidRPr="002B5DB9">
              <w:rPr>
                <w:rFonts w:asciiTheme="minorHAnsi" w:hAnsiTheme="minorHAnsi" w:cstheme="minorHAnsi"/>
                <w:szCs w:val="22"/>
              </w:rPr>
              <w:t>10 info-graphics for each module of questions of the Generations and Gender Survey (Demography, History Life, Fertility, Household, Generations, Work, Income, Wellbeing, Attitudes, Covid-19 impact).</w:t>
            </w:r>
            <w:r w:rsidR="006105E7" w:rsidRPr="002B5DB9">
              <w:rPr>
                <w:rFonts w:asciiTheme="minorHAnsi" w:hAnsiTheme="minorHAnsi" w:cstheme="minorHAnsi"/>
                <w:color w:val="000000" w:themeColor="text1"/>
                <w:szCs w:val="22"/>
              </w:rPr>
              <w:t xml:space="preserve"> </w:t>
            </w:r>
          </w:p>
          <w:p w14:paraId="09B92E2B" w14:textId="2A69A0BA" w:rsidR="005E6BBE" w:rsidRPr="002B5DB9" w:rsidRDefault="005E6BBE" w:rsidP="00FC4B78">
            <w:pPr>
              <w:pStyle w:val="ListParagraph"/>
              <w:widowControl w:val="0"/>
              <w:numPr>
                <w:ilvl w:val="0"/>
                <w:numId w:val="36"/>
              </w:numPr>
              <w:tabs>
                <w:tab w:val="left" w:pos="282"/>
              </w:tabs>
              <w:suppressAutoHyphens/>
              <w:jc w:val="both"/>
              <w:rPr>
                <w:rFonts w:asciiTheme="minorHAnsi" w:hAnsiTheme="minorHAnsi" w:cstheme="minorHAnsi"/>
                <w:color w:val="000000" w:themeColor="text1"/>
                <w:szCs w:val="22"/>
              </w:rPr>
            </w:pPr>
            <w:r w:rsidRPr="002B5DB9">
              <w:rPr>
                <w:rFonts w:asciiTheme="minorHAnsi" w:hAnsiTheme="minorHAnsi" w:cstheme="minorHAnsi"/>
                <w:szCs w:val="22"/>
              </w:rPr>
              <w:t>10 short videos in the World Economic Forum’s style (up to 60 seconds)</w:t>
            </w:r>
            <w:r w:rsidR="00F42800">
              <w:rPr>
                <w:rFonts w:asciiTheme="minorHAnsi" w:hAnsiTheme="minorHAnsi" w:cstheme="minorHAnsi"/>
                <w:szCs w:val="22"/>
              </w:rPr>
              <w:t>.</w:t>
            </w:r>
          </w:p>
          <w:p w14:paraId="202CCED0" w14:textId="094D2206"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5 human stories based on GGS results (the data will be facilitated by UNFPA)</w:t>
            </w:r>
            <w:r w:rsidR="00F42800">
              <w:rPr>
                <w:rFonts w:asciiTheme="minorHAnsi" w:hAnsiTheme="minorHAnsi" w:cstheme="minorHAnsi"/>
                <w:sz w:val="22"/>
                <w:szCs w:val="22"/>
              </w:rPr>
              <w:t>.</w:t>
            </w:r>
          </w:p>
          <w:p w14:paraId="7206B4F6" w14:textId="4787E56B"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1 video graphic explaining how to use GGS data platform</w:t>
            </w:r>
            <w:r w:rsidR="00F42800">
              <w:rPr>
                <w:rFonts w:asciiTheme="minorHAnsi" w:hAnsiTheme="minorHAnsi" w:cstheme="minorHAnsi"/>
                <w:sz w:val="22"/>
                <w:szCs w:val="22"/>
              </w:rPr>
              <w:t>.</w:t>
            </w:r>
          </w:p>
          <w:p w14:paraId="06593270" w14:textId="51A310E0"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1 video graphic to present the demographic forecast presented in the Action Plan on Demography</w:t>
            </w:r>
            <w:r w:rsidR="00F42800">
              <w:rPr>
                <w:rFonts w:asciiTheme="minorHAnsi" w:hAnsiTheme="minorHAnsi" w:cstheme="minorHAnsi"/>
                <w:sz w:val="22"/>
                <w:szCs w:val="22"/>
              </w:rPr>
              <w:t>.</w:t>
            </w:r>
          </w:p>
          <w:p w14:paraId="26F0A9E9" w14:textId="14EDD228"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 xml:space="preserve">Design of Final GGS Analytical Report in RO and EN languages (500 </w:t>
            </w:r>
            <w:proofErr w:type="spellStart"/>
            <w:r w:rsidRPr="002B5DB9">
              <w:rPr>
                <w:rFonts w:asciiTheme="minorHAnsi" w:hAnsiTheme="minorHAnsi" w:cstheme="minorHAnsi"/>
                <w:sz w:val="22"/>
                <w:szCs w:val="22"/>
              </w:rPr>
              <w:t>pag</w:t>
            </w:r>
            <w:proofErr w:type="spellEnd"/>
            <w:r w:rsidRPr="002B5DB9">
              <w:rPr>
                <w:rFonts w:asciiTheme="minorHAnsi" w:hAnsiTheme="minorHAnsi" w:cstheme="minorHAnsi"/>
                <w:sz w:val="22"/>
                <w:szCs w:val="22"/>
              </w:rPr>
              <w:t>.)</w:t>
            </w:r>
            <w:r w:rsidR="00F42800">
              <w:rPr>
                <w:rFonts w:asciiTheme="minorHAnsi" w:hAnsiTheme="minorHAnsi" w:cstheme="minorHAnsi"/>
                <w:sz w:val="22"/>
                <w:szCs w:val="22"/>
              </w:rPr>
              <w:t>.</w:t>
            </w:r>
          </w:p>
          <w:p w14:paraId="79B32476" w14:textId="36D36F60"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 xml:space="preserve">Printing of 50 copies of the Final GGS Analytical Report (about 500 </w:t>
            </w:r>
            <w:proofErr w:type="spellStart"/>
            <w:r w:rsidRPr="002B5DB9">
              <w:rPr>
                <w:rFonts w:asciiTheme="minorHAnsi" w:hAnsiTheme="minorHAnsi" w:cstheme="minorHAnsi"/>
                <w:sz w:val="22"/>
                <w:szCs w:val="22"/>
              </w:rPr>
              <w:t>pag</w:t>
            </w:r>
            <w:proofErr w:type="spellEnd"/>
            <w:r w:rsidRPr="002B5DB9">
              <w:rPr>
                <w:rFonts w:asciiTheme="minorHAnsi" w:hAnsiTheme="minorHAnsi" w:cstheme="minorHAnsi"/>
                <w:sz w:val="22"/>
                <w:szCs w:val="22"/>
              </w:rPr>
              <w:t xml:space="preserve"> each)</w:t>
            </w:r>
            <w:r w:rsidR="00F42800">
              <w:rPr>
                <w:rFonts w:asciiTheme="minorHAnsi" w:hAnsiTheme="minorHAnsi" w:cstheme="minorHAnsi"/>
                <w:sz w:val="22"/>
                <w:szCs w:val="22"/>
              </w:rPr>
              <w:t>.</w:t>
            </w:r>
          </w:p>
          <w:p w14:paraId="688AB462" w14:textId="2B06E477"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Designing, Printing and postal delivery of 10,050 flyers to survey participants</w:t>
            </w:r>
            <w:r w:rsidR="00F42800">
              <w:rPr>
                <w:rFonts w:asciiTheme="minorHAnsi" w:hAnsiTheme="minorHAnsi" w:cstheme="minorHAnsi"/>
                <w:sz w:val="22"/>
                <w:szCs w:val="22"/>
              </w:rPr>
              <w:t>.</w:t>
            </w:r>
          </w:p>
          <w:p w14:paraId="67E49F0F" w14:textId="2C36F4A3" w:rsidR="00A07DB5"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Other out of the box activities (to be determined) in the inception phase.</w:t>
            </w:r>
          </w:p>
        </w:tc>
        <w:tc>
          <w:tcPr>
            <w:tcW w:w="1893" w:type="dxa"/>
          </w:tcPr>
          <w:p w14:paraId="48B6E667" w14:textId="671F05DD" w:rsidR="00A07DB5" w:rsidRPr="002B5DB9" w:rsidRDefault="005E6BBE" w:rsidP="00FC4B78">
            <w:pPr>
              <w:jc w:val="both"/>
              <w:rPr>
                <w:rFonts w:asciiTheme="minorHAnsi" w:hAnsiTheme="minorHAnsi" w:cstheme="minorHAnsi"/>
                <w:sz w:val="22"/>
                <w:szCs w:val="22"/>
              </w:rPr>
            </w:pPr>
            <w:r w:rsidRPr="002B5DB9">
              <w:rPr>
                <w:rFonts w:asciiTheme="minorHAnsi" w:hAnsiTheme="minorHAnsi" w:cstheme="minorHAnsi"/>
                <w:sz w:val="22"/>
                <w:szCs w:val="22"/>
              </w:rPr>
              <w:t>1 September 2021</w:t>
            </w:r>
          </w:p>
        </w:tc>
      </w:tr>
      <w:tr w:rsidR="00A07DB5" w:rsidRPr="002B5DB9" w14:paraId="532F4618" w14:textId="77777777" w:rsidTr="00E7764C">
        <w:trPr>
          <w:jc w:val="center"/>
        </w:trPr>
        <w:tc>
          <w:tcPr>
            <w:tcW w:w="535" w:type="dxa"/>
          </w:tcPr>
          <w:p w14:paraId="6261FC37" w14:textId="431F6D43" w:rsidR="00A07DB5" w:rsidRPr="00E7764C" w:rsidRDefault="004B3451" w:rsidP="00FC4B78">
            <w:pPr>
              <w:jc w:val="center"/>
              <w:rPr>
                <w:rFonts w:asciiTheme="minorHAnsi" w:hAnsiTheme="minorHAnsi" w:cstheme="minorHAnsi"/>
                <w:b/>
                <w:sz w:val="22"/>
                <w:szCs w:val="22"/>
              </w:rPr>
            </w:pPr>
            <w:r w:rsidRPr="00E7764C">
              <w:rPr>
                <w:rFonts w:asciiTheme="minorHAnsi" w:hAnsiTheme="minorHAnsi" w:cstheme="minorHAnsi"/>
                <w:b/>
                <w:sz w:val="22"/>
                <w:szCs w:val="22"/>
              </w:rPr>
              <w:t>2</w:t>
            </w:r>
            <w:r w:rsidR="00A07DB5" w:rsidRPr="00E7764C">
              <w:rPr>
                <w:rFonts w:asciiTheme="minorHAnsi" w:hAnsiTheme="minorHAnsi" w:cstheme="minorHAnsi"/>
                <w:b/>
                <w:sz w:val="22"/>
                <w:szCs w:val="22"/>
              </w:rPr>
              <w:t xml:space="preserve"> </w:t>
            </w:r>
          </w:p>
        </w:tc>
        <w:tc>
          <w:tcPr>
            <w:tcW w:w="2314" w:type="dxa"/>
          </w:tcPr>
          <w:p w14:paraId="1419FF64" w14:textId="77777777" w:rsidR="005E6BBE" w:rsidRPr="002B5DB9" w:rsidRDefault="005E6BBE" w:rsidP="00FC4B78">
            <w:pPr>
              <w:pBdr>
                <w:top w:val="nil"/>
                <w:left w:val="nil"/>
                <w:bottom w:val="nil"/>
                <w:right w:val="nil"/>
                <w:between w:val="nil"/>
              </w:pBdr>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Public events to present GGS findings conducted:</w:t>
            </w:r>
          </w:p>
          <w:p w14:paraId="2D517FEE" w14:textId="77777777" w:rsidR="00A07DB5" w:rsidRPr="002B5DB9" w:rsidRDefault="00A07DB5" w:rsidP="00FC4B78">
            <w:pPr>
              <w:rPr>
                <w:rFonts w:asciiTheme="minorHAnsi" w:hAnsiTheme="minorHAnsi" w:cstheme="minorHAnsi"/>
                <w:sz w:val="22"/>
                <w:szCs w:val="22"/>
              </w:rPr>
            </w:pPr>
          </w:p>
        </w:tc>
        <w:tc>
          <w:tcPr>
            <w:tcW w:w="5336" w:type="dxa"/>
          </w:tcPr>
          <w:p w14:paraId="281E6AC9" w14:textId="6FC900DB"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The scenario and concept note for 2 public events to showcase the GGS results developed</w:t>
            </w:r>
            <w:r w:rsidR="00F42800">
              <w:rPr>
                <w:rFonts w:asciiTheme="minorHAnsi" w:hAnsiTheme="minorHAnsi" w:cstheme="minorHAnsi"/>
                <w:sz w:val="22"/>
                <w:szCs w:val="22"/>
              </w:rPr>
              <w:t>.</w:t>
            </w:r>
          </w:p>
          <w:p w14:paraId="31F36787" w14:textId="50F35CBA"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2 public events for launching the Final GGS Analytical Report and Action Plan on Demography conducted</w:t>
            </w:r>
            <w:r w:rsidR="00F42800">
              <w:rPr>
                <w:rFonts w:asciiTheme="minorHAnsi" w:hAnsiTheme="minorHAnsi" w:cstheme="minorHAnsi"/>
                <w:sz w:val="22"/>
                <w:szCs w:val="22"/>
              </w:rPr>
              <w:t>.</w:t>
            </w:r>
          </w:p>
          <w:p w14:paraId="61D77CF5" w14:textId="2140C4D9"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All logistical arrangements for 2 public events, including print of specific materials, zoom frame, live broadcasting, moderator, translations etc. coordinated</w:t>
            </w:r>
            <w:r w:rsidR="00F42800">
              <w:rPr>
                <w:rFonts w:asciiTheme="minorHAnsi" w:hAnsiTheme="minorHAnsi" w:cstheme="minorHAnsi"/>
                <w:sz w:val="22"/>
                <w:szCs w:val="22"/>
              </w:rPr>
              <w:t>.</w:t>
            </w:r>
          </w:p>
          <w:p w14:paraId="22E1B7D2" w14:textId="1BD22F22"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Media report for 2 public events developed</w:t>
            </w:r>
            <w:r w:rsidR="00F42800">
              <w:rPr>
                <w:rFonts w:asciiTheme="minorHAnsi" w:hAnsiTheme="minorHAnsi" w:cstheme="minorHAnsi"/>
                <w:sz w:val="22"/>
                <w:szCs w:val="22"/>
              </w:rPr>
              <w:t>.</w:t>
            </w:r>
          </w:p>
          <w:p w14:paraId="4855AD95" w14:textId="77777777"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At least 5 TV &amp; Radio shows with the participation of national experts &amp; NIDI facilitated.</w:t>
            </w:r>
          </w:p>
          <w:p w14:paraId="19F1131C" w14:textId="77777777"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Ensure necessary arrangements for 2 photo exhibition/gallery during the launching event.</w:t>
            </w:r>
          </w:p>
          <w:p w14:paraId="5076D4D0" w14:textId="33BE2164"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Logistics for offline events: Rent of venue, audiovisual services (PA system with 5 wireless microphones), 1 projector, jars of water and cups for each table</w:t>
            </w:r>
            <w:r w:rsidR="00F42800">
              <w:rPr>
                <w:rFonts w:asciiTheme="minorHAnsi" w:hAnsiTheme="minorHAnsi" w:cstheme="minorHAnsi"/>
                <w:sz w:val="22"/>
                <w:szCs w:val="22"/>
              </w:rPr>
              <w:t>.</w:t>
            </w:r>
          </w:p>
          <w:p w14:paraId="79CF1FE0" w14:textId="77777777"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Catering for offline events: Two coffee breaks per event, Lunch break for one event that will include hot lunch buffet with choices, including a vegetarian option, soft drinks and water for 40 people.</w:t>
            </w:r>
          </w:p>
          <w:p w14:paraId="2AA585E2" w14:textId="1A06DF4B" w:rsidR="005E6BBE" w:rsidRPr="002B5DB9" w:rsidRDefault="005E6BBE"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Interpretation:  Simultaneous interpretation (2 interpreters) from Romanian into English and vice-versa, rental equipment if necessary.</w:t>
            </w:r>
          </w:p>
        </w:tc>
        <w:tc>
          <w:tcPr>
            <w:tcW w:w="1893" w:type="dxa"/>
          </w:tcPr>
          <w:p w14:paraId="2B0E0053" w14:textId="6C0D010D" w:rsidR="00A07DB5" w:rsidRPr="002B5DB9" w:rsidRDefault="005E6BBE" w:rsidP="00F42800">
            <w:pPr>
              <w:rPr>
                <w:rFonts w:asciiTheme="minorHAnsi" w:hAnsiTheme="minorHAnsi" w:cstheme="minorHAnsi"/>
                <w:sz w:val="22"/>
                <w:szCs w:val="22"/>
              </w:rPr>
            </w:pPr>
            <w:r w:rsidRPr="002B5DB9">
              <w:rPr>
                <w:rFonts w:asciiTheme="minorHAnsi" w:eastAsia="Calibri" w:hAnsiTheme="minorHAnsi" w:cstheme="minorHAnsi"/>
                <w:color w:val="000000"/>
                <w:sz w:val="22"/>
                <w:szCs w:val="22"/>
              </w:rPr>
              <w:t>September and October 2021</w:t>
            </w:r>
          </w:p>
        </w:tc>
      </w:tr>
      <w:tr w:rsidR="00A07DB5" w:rsidRPr="002B5DB9" w14:paraId="104E9A06" w14:textId="77777777" w:rsidTr="00E7764C">
        <w:trPr>
          <w:jc w:val="center"/>
        </w:trPr>
        <w:tc>
          <w:tcPr>
            <w:tcW w:w="535" w:type="dxa"/>
            <w:tcBorders>
              <w:bottom w:val="single" w:sz="4" w:space="0" w:color="000000"/>
            </w:tcBorders>
          </w:tcPr>
          <w:p w14:paraId="57A0EDAB" w14:textId="306BEA53" w:rsidR="00A07DB5" w:rsidRPr="00E7764C" w:rsidRDefault="00A07DB5" w:rsidP="00FC4B78">
            <w:pPr>
              <w:jc w:val="center"/>
              <w:rPr>
                <w:rFonts w:asciiTheme="minorHAnsi" w:hAnsiTheme="minorHAnsi" w:cstheme="minorHAnsi"/>
                <w:b/>
                <w:sz w:val="22"/>
                <w:szCs w:val="22"/>
              </w:rPr>
            </w:pPr>
            <w:r w:rsidRPr="00E7764C">
              <w:rPr>
                <w:rFonts w:asciiTheme="minorHAnsi" w:hAnsiTheme="minorHAnsi" w:cstheme="minorHAnsi"/>
                <w:b/>
                <w:sz w:val="22"/>
                <w:szCs w:val="22"/>
              </w:rPr>
              <w:lastRenderedPageBreak/>
              <w:t>3</w:t>
            </w:r>
          </w:p>
        </w:tc>
        <w:tc>
          <w:tcPr>
            <w:tcW w:w="2314" w:type="dxa"/>
            <w:tcBorders>
              <w:bottom w:val="single" w:sz="4" w:space="0" w:color="000000"/>
            </w:tcBorders>
          </w:tcPr>
          <w:p w14:paraId="4644DCDB" w14:textId="77777777" w:rsidR="00F973DC" w:rsidRPr="002B5DB9" w:rsidRDefault="00F973DC" w:rsidP="00FC4B78">
            <w:pPr>
              <w:widowControl w:val="0"/>
              <w:overflowPunct w:val="0"/>
              <w:autoSpaceDE w:val="0"/>
              <w:autoSpaceDN w:val="0"/>
              <w:adjustRightInd w:val="0"/>
              <w:jc w:val="both"/>
              <w:textAlignment w:val="baseline"/>
              <w:rPr>
                <w:rFonts w:asciiTheme="minorHAnsi" w:eastAsia="Calibri" w:hAnsiTheme="minorHAnsi" w:cstheme="minorHAnsi"/>
                <w:b/>
                <w:color w:val="000000"/>
                <w:sz w:val="22"/>
                <w:szCs w:val="22"/>
                <w:lang w:eastAsia="en-GB"/>
              </w:rPr>
            </w:pPr>
            <w:r w:rsidRPr="002B5DB9">
              <w:rPr>
                <w:rFonts w:asciiTheme="minorHAnsi" w:eastAsia="Calibri" w:hAnsiTheme="minorHAnsi" w:cstheme="minorHAnsi"/>
                <w:b/>
                <w:color w:val="000000"/>
                <w:sz w:val="22"/>
                <w:szCs w:val="22"/>
                <w:lang w:eastAsia="en-GB"/>
              </w:rPr>
              <w:t>Media and Social media campaign conducted:</w:t>
            </w:r>
          </w:p>
          <w:p w14:paraId="20C1D305" w14:textId="73D4F1F4" w:rsidR="00A07DB5" w:rsidRPr="002B5DB9" w:rsidRDefault="00A07DB5" w:rsidP="00FC4B78">
            <w:pPr>
              <w:rPr>
                <w:rFonts w:asciiTheme="minorHAnsi" w:hAnsiTheme="minorHAnsi" w:cstheme="minorHAnsi"/>
                <w:sz w:val="22"/>
                <w:szCs w:val="22"/>
              </w:rPr>
            </w:pPr>
          </w:p>
        </w:tc>
        <w:tc>
          <w:tcPr>
            <w:tcW w:w="5336" w:type="dxa"/>
            <w:tcBorders>
              <w:bottom w:val="single" w:sz="4" w:space="0" w:color="000000"/>
            </w:tcBorders>
          </w:tcPr>
          <w:p w14:paraId="45450C55" w14:textId="77777777" w:rsidR="00F973DC" w:rsidRPr="002B5DB9" w:rsidRDefault="00F973DC"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 xml:space="preserve">Boosting of relevant posts/developed products during the implementation period in order to increase the awareness of relevant stakeholders and visibility of GGS results. </w:t>
            </w:r>
          </w:p>
          <w:p w14:paraId="04F7048E" w14:textId="4AFAC0C3" w:rsidR="00F973DC" w:rsidRPr="002B5DB9" w:rsidRDefault="00F973DC"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The Plan for media appearance of relevant GGS experts and Project staff developed</w:t>
            </w:r>
            <w:r w:rsidR="00F42800">
              <w:rPr>
                <w:rFonts w:asciiTheme="minorHAnsi" w:hAnsiTheme="minorHAnsi" w:cstheme="minorHAnsi"/>
                <w:sz w:val="22"/>
                <w:szCs w:val="22"/>
              </w:rPr>
              <w:t>.</w:t>
            </w:r>
          </w:p>
          <w:p w14:paraId="13766FBD" w14:textId="40CA9D7A" w:rsidR="00F973DC" w:rsidRPr="002B5DB9" w:rsidRDefault="00F973DC"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Press release &amp; testimonials (up to 3-5) on students’ experience in using GGS database</w:t>
            </w:r>
            <w:r w:rsidR="00F42800">
              <w:rPr>
                <w:rFonts w:asciiTheme="minorHAnsi" w:hAnsiTheme="minorHAnsi" w:cstheme="minorHAnsi"/>
                <w:sz w:val="22"/>
                <w:szCs w:val="22"/>
              </w:rPr>
              <w:t>.</w:t>
            </w:r>
          </w:p>
          <w:p w14:paraId="46C929E1" w14:textId="41A96952" w:rsidR="00A07DB5" w:rsidRPr="002B5DB9" w:rsidRDefault="00F973DC" w:rsidP="00FC4B78">
            <w:pPr>
              <w:ind w:left="288" w:hanging="270"/>
              <w:jc w:val="both"/>
              <w:rPr>
                <w:rFonts w:asciiTheme="minorHAnsi" w:hAnsiTheme="minorHAnsi" w:cstheme="minorHAnsi"/>
                <w:sz w:val="22"/>
                <w:szCs w:val="22"/>
              </w:rPr>
            </w:pPr>
            <w:r w:rsidRPr="002B5DB9">
              <w:rPr>
                <w:rFonts w:asciiTheme="minorHAnsi" w:hAnsiTheme="minorHAnsi" w:cstheme="minorHAnsi"/>
                <w:sz w:val="22"/>
                <w:szCs w:val="22"/>
              </w:rPr>
              <w:t>●</w:t>
            </w:r>
            <w:r w:rsidRPr="002B5DB9">
              <w:rPr>
                <w:rFonts w:asciiTheme="minorHAnsi" w:hAnsiTheme="minorHAnsi" w:cstheme="minorHAnsi"/>
                <w:sz w:val="22"/>
                <w:szCs w:val="22"/>
              </w:rPr>
              <w:tab/>
              <w:t>At least 10 TV &amp; Radio shows with the participation of national experts facilitated.</w:t>
            </w:r>
          </w:p>
        </w:tc>
        <w:tc>
          <w:tcPr>
            <w:tcW w:w="1893" w:type="dxa"/>
          </w:tcPr>
          <w:p w14:paraId="2E586605" w14:textId="0DB22E73" w:rsidR="00A07DB5" w:rsidRPr="002B5DB9" w:rsidRDefault="00F973DC" w:rsidP="00FC4B78">
            <w:pPr>
              <w:jc w:val="both"/>
              <w:rPr>
                <w:rFonts w:asciiTheme="minorHAnsi" w:hAnsiTheme="minorHAnsi" w:cstheme="minorHAnsi"/>
                <w:sz w:val="22"/>
                <w:szCs w:val="22"/>
              </w:rPr>
            </w:pPr>
            <w:r w:rsidRPr="002B5DB9">
              <w:rPr>
                <w:rFonts w:asciiTheme="minorHAnsi" w:hAnsiTheme="minorHAnsi" w:cstheme="minorHAnsi"/>
                <w:sz w:val="22"/>
                <w:szCs w:val="22"/>
              </w:rPr>
              <w:t>30 May 2022</w:t>
            </w:r>
          </w:p>
        </w:tc>
      </w:tr>
      <w:tr w:rsidR="00A07DB5" w:rsidRPr="002B5DB9" w14:paraId="5CC8FA90" w14:textId="77777777" w:rsidTr="00E7764C">
        <w:trPr>
          <w:jc w:val="center"/>
        </w:trPr>
        <w:tc>
          <w:tcPr>
            <w:tcW w:w="535" w:type="dxa"/>
            <w:tcBorders>
              <w:bottom w:val="single" w:sz="4" w:space="0" w:color="auto"/>
            </w:tcBorders>
          </w:tcPr>
          <w:p w14:paraId="3277813E" w14:textId="20D17D47" w:rsidR="00A07DB5" w:rsidRPr="00E7764C" w:rsidRDefault="00A07DB5" w:rsidP="00FC4B78">
            <w:pPr>
              <w:jc w:val="center"/>
              <w:rPr>
                <w:rFonts w:asciiTheme="minorHAnsi" w:hAnsiTheme="minorHAnsi" w:cstheme="minorHAnsi"/>
                <w:b/>
                <w:sz w:val="22"/>
                <w:szCs w:val="22"/>
              </w:rPr>
            </w:pPr>
            <w:r w:rsidRPr="00E7764C">
              <w:rPr>
                <w:rFonts w:asciiTheme="minorHAnsi" w:hAnsiTheme="minorHAnsi" w:cstheme="minorHAnsi"/>
                <w:b/>
                <w:sz w:val="22"/>
                <w:szCs w:val="22"/>
              </w:rPr>
              <w:t>4</w:t>
            </w:r>
          </w:p>
        </w:tc>
        <w:tc>
          <w:tcPr>
            <w:tcW w:w="2314" w:type="dxa"/>
            <w:tcBorders>
              <w:bottom w:val="single" w:sz="4" w:space="0" w:color="auto"/>
            </w:tcBorders>
          </w:tcPr>
          <w:p w14:paraId="2DA5EFAE" w14:textId="2F6071CF" w:rsidR="00A07DB5" w:rsidRPr="002B5DB9" w:rsidRDefault="00F973DC" w:rsidP="00DD4155">
            <w:pPr>
              <w:jc w:val="both"/>
              <w:rPr>
                <w:rFonts w:asciiTheme="minorHAnsi" w:hAnsiTheme="minorHAnsi" w:cstheme="minorHAnsi"/>
                <w:b/>
                <w:sz w:val="22"/>
                <w:szCs w:val="22"/>
              </w:rPr>
            </w:pPr>
            <w:r w:rsidRPr="002B5DB9">
              <w:rPr>
                <w:rFonts w:asciiTheme="minorHAnsi" w:hAnsiTheme="minorHAnsi" w:cstheme="minorHAnsi"/>
                <w:b/>
                <w:sz w:val="22"/>
                <w:szCs w:val="22"/>
              </w:rPr>
              <w:t>Final Report</w:t>
            </w:r>
            <w:r w:rsidR="00DD4155">
              <w:rPr>
                <w:rFonts w:asciiTheme="minorHAnsi" w:hAnsiTheme="minorHAnsi" w:cstheme="minorHAnsi"/>
                <w:b/>
                <w:sz w:val="22"/>
                <w:szCs w:val="22"/>
              </w:rPr>
              <w:t>:</w:t>
            </w:r>
          </w:p>
        </w:tc>
        <w:tc>
          <w:tcPr>
            <w:tcW w:w="5336" w:type="dxa"/>
            <w:tcBorders>
              <w:bottom w:val="single" w:sz="4" w:space="0" w:color="auto"/>
            </w:tcBorders>
          </w:tcPr>
          <w:p w14:paraId="51E8BCFA" w14:textId="4D52909D" w:rsidR="00A07DB5" w:rsidRPr="002B5DB9" w:rsidRDefault="00F973DC" w:rsidP="00FC4B78">
            <w:pPr>
              <w:jc w:val="both"/>
              <w:rPr>
                <w:rFonts w:asciiTheme="minorHAnsi" w:hAnsiTheme="minorHAnsi" w:cstheme="minorHAnsi"/>
                <w:sz w:val="22"/>
                <w:szCs w:val="22"/>
              </w:rPr>
            </w:pPr>
            <w:r w:rsidRPr="002B5DB9">
              <w:rPr>
                <w:rFonts w:asciiTheme="minorHAnsi" w:hAnsiTheme="minorHAnsi" w:cstheme="minorHAnsi"/>
                <w:sz w:val="22"/>
                <w:szCs w:val="22"/>
              </w:rPr>
              <w:t>Final report on the key results of the communication campaign on GGS data dissemination developed and approved</w:t>
            </w:r>
            <w:r w:rsidR="00DD4155">
              <w:rPr>
                <w:rFonts w:asciiTheme="minorHAnsi" w:hAnsiTheme="minorHAnsi" w:cstheme="minorHAnsi"/>
                <w:sz w:val="22"/>
                <w:szCs w:val="22"/>
              </w:rPr>
              <w:t>.</w:t>
            </w:r>
          </w:p>
        </w:tc>
        <w:tc>
          <w:tcPr>
            <w:tcW w:w="1893" w:type="dxa"/>
          </w:tcPr>
          <w:p w14:paraId="68A6A9B2" w14:textId="517C3D73" w:rsidR="00A07DB5" w:rsidRPr="002B5DB9" w:rsidRDefault="00F973DC" w:rsidP="00FC4B78">
            <w:pPr>
              <w:jc w:val="both"/>
              <w:rPr>
                <w:rFonts w:asciiTheme="minorHAnsi" w:hAnsiTheme="minorHAnsi" w:cstheme="minorHAnsi"/>
                <w:sz w:val="22"/>
                <w:szCs w:val="22"/>
              </w:rPr>
            </w:pPr>
            <w:r w:rsidRPr="002B5DB9">
              <w:rPr>
                <w:rFonts w:asciiTheme="minorHAnsi" w:hAnsiTheme="minorHAnsi" w:cstheme="minorHAnsi"/>
                <w:sz w:val="22"/>
                <w:szCs w:val="22"/>
              </w:rPr>
              <w:t>May 2022</w:t>
            </w:r>
          </w:p>
        </w:tc>
      </w:tr>
    </w:tbl>
    <w:p w14:paraId="49FFF3A0" w14:textId="77777777" w:rsidR="00F42800" w:rsidRDefault="00F42800" w:rsidP="00F42800">
      <w:pPr>
        <w:pBdr>
          <w:top w:val="nil"/>
          <w:left w:val="nil"/>
          <w:bottom w:val="nil"/>
          <w:right w:val="nil"/>
          <w:between w:val="nil"/>
        </w:pBdr>
        <w:ind w:left="720"/>
        <w:jc w:val="both"/>
        <w:rPr>
          <w:rFonts w:asciiTheme="minorHAnsi" w:eastAsia="Calibri" w:hAnsiTheme="minorHAnsi" w:cstheme="minorHAnsi"/>
          <w:b/>
          <w:color w:val="000000"/>
          <w:sz w:val="22"/>
          <w:szCs w:val="22"/>
        </w:rPr>
      </w:pPr>
    </w:p>
    <w:p w14:paraId="29E79D16" w14:textId="5D3B60DD" w:rsidR="00A07DB5" w:rsidRPr="002B5DB9" w:rsidRDefault="00A07DB5" w:rsidP="00FC4B78">
      <w:pPr>
        <w:numPr>
          <w:ilvl w:val="0"/>
          <w:numId w:val="8"/>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MANAGEMENT ARRANGEMENTS</w:t>
      </w:r>
    </w:p>
    <w:p w14:paraId="6DD3626A" w14:textId="77777777" w:rsidR="00E7764C" w:rsidRDefault="00E7764C" w:rsidP="00FC4B78">
      <w:pPr>
        <w:jc w:val="both"/>
        <w:rPr>
          <w:rFonts w:asciiTheme="minorHAnsi" w:eastAsia="Calibri" w:hAnsiTheme="minorHAnsi" w:cstheme="minorHAnsi"/>
          <w:sz w:val="22"/>
          <w:szCs w:val="22"/>
        </w:rPr>
      </w:pPr>
    </w:p>
    <w:p w14:paraId="79B4D04C" w14:textId="3DEBCD27" w:rsidR="00711AF6" w:rsidRDefault="00711AF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The contractor will work under the direct supervision of UNFPA and the Ministry of Health, </w:t>
      </w:r>
      <w:proofErr w:type="spellStart"/>
      <w:r w:rsidRPr="002B5DB9">
        <w:rPr>
          <w:rFonts w:asciiTheme="minorHAnsi" w:eastAsia="Calibri" w:hAnsiTheme="minorHAnsi" w:cstheme="minorHAnsi"/>
          <w:sz w:val="22"/>
          <w:szCs w:val="22"/>
        </w:rPr>
        <w:t>Labour</w:t>
      </w:r>
      <w:proofErr w:type="spellEnd"/>
      <w:r w:rsidRPr="002B5DB9">
        <w:rPr>
          <w:rFonts w:asciiTheme="minorHAnsi" w:eastAsia="Calibri" w:hAnsiTheme="minorHAnsi" w:cstheme="minorHAnsi"/>
          <w:sz w:val="22"/>
          <w:szCs w:val="22"/>
        </w:rPr>
        <w:t xml:space="preserve"> and Social Protection. The contractor is responsible for delivering qualitative and prompt results to accomplish the objectives of this </w:t>
      </w:r>
      <w:proofErr w:type="spellStart"/>
      <w:r w:rsidRPr="002B5DB9">
        <w:rPr>
          <w:rFonts w:asciiTheme="minorHAnsi" w:eastAsia="Calibri" w:hAnsiTheme="minorHAnsi" w:cstheme="minorHAnsi"/>
          <w:sz w:val="22"/>
          <w:szCs w:val="22"/>
        </w:rPr>
        <w:t>ToR</w:t>
      </w:r>
      <w:proofErr w:type="spellEnd"/>
      <w:r w:rsidRPr="002B5DB9">
        <w:rPr>
          <w:rFonts w:asciiTheme="minorHAnsi" w:eastAsia="Calibri" w:hAnsiTheme="minorHAnsi" w:cstheme="minorHAnsi"/>
          <w:sz w:val="22"/>
          <w:szCs w:val="22"/>
        </w:rPr>
        <w:t>.</w:t>
      </w:r>
      <w:r w:rsidR="00FB6AC0">
        <w:rPr>
          <w:rFonts w:asciiTheme="minorHAnsi" w:eastAsia="Calibri" w:hAnsiTheme="minorHAnsi" w:cstheme="minorHAnsi"/>
          <w:sz w:val="22"/>
          <w:szCs w:val="22"/>
        </w:rPr>
        <w:t xml:space="preserve"> </w:t>
      </w:r>
      <w:r w:rsidRPr="002B5DB9">
        <w:rPr>
          <w:rFonts w:asciiTheme="minorHAnsi" w:eastAsia="Calibri" w:hAnsiTheme="minorHAnsi" w:cstheme="minorHAnsi"/>
          <w:sz w:val="22"/>
          <w:szCs w:val="22"/>
        </w:rPr>
        <w:t xml:space="preserve">UNFPA and the Ministry of Health, </w:t>
      </w:r>
      <w:proofErr w:type="spellStart"/>
      <w:r w:rsidRPr="002B5DB9">
        <w:rPr>
          <w:rFonts w:asciiTheme="minorHAnsi" w:eastAsia="Calibri" w:hAnsiTheme="minorHAnsi" w:cstheme="minorHAnsi"/>
          <w:sz w:val="22"/>
          <w:szCs w:val="22"/>
        </w:rPr>
        <w:t>Labour</w:t>
      </w:r>
      <w:proofErr w:type="spellEnd"/>
      <w:r w:rsidRPr="002B5DB9">
        <w:rPr>
          <w:rFonts w:asciiTheme="minorHAnsi" w:eastAsia="Calibri" w:hAnsiTheme="minorHAnsi" w:cstheme="minorHAnsi"/>
          <w:sz w:val="22"/>
          <w:szCs w:val="22"/>
        </w:rPr>
        <w:t xml:space="preserve"> and Social Protection will provide the contractor all the necessary information.</w:t>
      </w:r>
    </w:p>
    <w:p w14:paraId="1A2A33B4" w14:textId="77777777" w:rsidR="00FB6AC0" w:rsidRPr="002B5DB9" w:rsidRDefault="00FB6AC0" w:rsidP="00FC4B78">
      <w:pPr>
        <w:jc w:val="both"/>
        <w:rPr>
          <w:rFonts w:asciiTheme="minorHAnsi" w:eastAsia="Calibri" w:hAnsiTheme="minorHAnsi" w:cstheme="minorHAnsi"/>
          <w:sz w:val="22"/>
          <w:szCs w:val="22"/>
        </w:rPr>
      </w:pPr>
    </w:p>
    <w:p w14:paraId="19A88AF1" w14:textId="77777777" w:rsidR="00711AF6" w:rsidRPr="002B5DB9" w:rsidRDefault="00A07DB5" w:rsidP="00FC4B78">
      <w:pPr>
        <w:numPr>
          <w:ilvl w:val="0"/>
          <w:numId w:val="8"/>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TIMING (DURATION OF WORK)</w:t>
      </w:r>
    </w:p>
    <w:p w14:paraId="4B172E09" w14:textId="77777777" w:rsidR="00FB6AC0" w:rsidRDefault="00FB6AC0" w:rsidP="00FC4B78">
      <w:pPr>
        <w:pBdr>
          <w:top w:val="nil"/>
          <w:left w:val="nil"/>
          <w:bottom w:val="nil"/>
          <w:right w:val="nil"/>
          <w:between w:val="nil"/>
        </w:pBdr>
        <w:jc w:val="both"/>
        <w:rPr>
          <w:rFonts w:asciiTheme="minorHAnsi" w:eastAsia="Calibri" w:hAnsiTheme="minorHAnsi" w:cstheme="minorHAnsi"/>
          <w:color w:val="000000"/>
          <w:sz w:val="22"/>
          <w:szCs w:val="22"/>
        </w:rPr>
      </w:pPr>
    </w:p>
    <w:p w14:paraId="1CE867B5" w14:textId="3F6DECAA" w:rsidR="00A07DB5" w:rsidRDefault="00A07DB5" w:rsidP="00FC4B78">
      <w:p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The assignment will be conducted in the following period: </w:t>
      </w:r>
      <w:r w:rsidRPr="00FB6AC0">
        <w:rPr>
          <w:rFonts w:asciiTheme="minorHAnsi" w:eastAsia="Calibri" w:hAnsiTheme="minorHAnsi" w:cstheme="minorHAnsi"/>
          <w:b/>
          <w:color w:val="000000"/>
          <w:sz w:val="22"/>
          <w:szCs w:val="22"/>
        </w:rPr>
        <w:t>from the date the contract enters into force until</w:t>
      </w:r>
      <w:r w:rsidRPr="002B5DB9">
        <w:rPr>
          <w:rFonts w:asciiTheme="minorHAnsi" w:eastAsia="Calibri" w:hAnsiTheme="minorHAnsi" w:cstheme="minorHAnsi"/>
          <w:color w:val="000000"/>
          <w:sz w:val="22"/>
          <w:szCs w:val="22"/>
        </w:rPr>
        <w:t xml:space="preserve"> </w:t>
      </w:r>
      <w:r w:rsidR="006B6662" w:rsidRPr="002B5DB9">
        <w:rPr>
          <w:rFonts w:asciiTheme="minorHAnsi" w:eastAsia="Calibri" w:hAnsiTheme="minorHAnsi" w:cstheme="minorHAnsi"/>
          <w:b/>
          <w:color w:val="000000"/>
          <w:sz w:val="22"/>
          <w:szCs w:val="22"/>
        </w:rPr>
        <w:t xml:space="preserve">31 </w:t>
      </w:r>
      <w:r w:rsidR="00711AF6" w:rsidRPr="002B5DB9">
        <w:rPr>
          <w:rFonts w:asciiTheme="minorHAnsi" w:eastAsia="Calibri" w:hAnsiTheme="minorHAnsi" w:cstheme="minorHAnsi"/>
          <w:b/>
          <w:color w:val="000000"/>
          <w:sz w:val="22"/>
          <w:szCs w:val="22"/>
        </w:rPr>
        <w:t>May</w:t>
      </w:r>
      <w:r w:rsidR="007717B8">
        <w:rPr>
          <w:rFonts w:asciiTheme="minorHAnsi" w:eastAsia="Calibri" w:hAnsiTheme="minorHAnsi" w:cstheme="minorHAnsi"/>
          <w:b/>
          <w:color w:val="000000"/>
          <w:sz w:val="22"/>
          <w:szCs w:val="22"/>
        </w:rPr>
        <w:t xml:space="preserve"> </w:t>
      </w:r>
      <w:r w:rsidRPr="002B5DB9">
        <w:rPr>
          <w:rFonts w:asciiTheme="minorHAnsi" w:eastAsia="Calibri" w:hAnsiTheme="minorHAnsi" w:cstheme="minorHAnsi"/>
          <w:b/>
          <w:color w:val="000000"/>
          <w:sz w:val="22"/>
          <w:szCs w:val="22"/>
        </w:rPr>
        <w:t>2022.</w:t>
      </w:r>
      <w:r w:rsidRPr="002B5DB9">
        <w:rPr>
          <w:rFonts w:asciiTheme="minorHAnsi" w:eastAsia="Calibri" w:hAnsiTheme="minorHAnsi" w:cstheme="minorHAnsi"/>
          <w:color w:val="000000"/>
          <w:sz w:val="22"/>
          <w:szCs w:val="22"/>
        </w:rPr>
        <w:t xml:space="preserve"> Deliverables will be submitted in accordance with the provisions of p.</w:t>
      </w:r>
      <w:r w:rsidR="00C2762A" w:rsidRPr="002B5DB9">
        <w:rPr>
          <w:rFonts w:asciiTheme="minorHAnsi" w:eastAsia="Calibri" w:hAnsiTheme="minorHAnsi" w:cstheme="minorHAnsi"/>
          <w:color w:val="000000"/>
          <w:sz w:val="22"/>
          <w:szCs w:val="22"/>
        </w:rPr>
        <w:t>5</w:t>
      </w:r>
      <w:r w:rsidR="00ED6E56" w:rsidRPr="002B5DB9">
        <w:rPr>
          <w:rFonts w:asciiTheme="minorHAnsi" w:eastAsia="Calibri" w:hAnsiTheme="minorHAnsi" w:cstheme="minorHAnsi"/>
          <w:color w:val="000000"/>
          <w:sz w:val="22"/>
          <w:szCs w:val="22"/>
        </w:rPr>
        <w:t xml:space="preserve"> </w:t>
      </w:r>
      <w:r w:rsidR="00FB6AC0" w:rsidRPr="00FB6AC0">
        <w:rPr>
          <w:rFonts w:asciiTheme="minorHAnsi" w:eastAsia="Calibri" w:hAnsiTheme="minorHAnsi" w:cstheme="minorHAnsi"/>
          <w:color w:val="000000"/>
          <w:sz w:val="22"/>
          <w:szCs w:val="22"/>
        </w:rPr>
        <w:t>DELIVERABLES, SPECIFICATIONS AND TIMEFRAME</w:t>
      </w:r>
      <w:r w:rsidRPr="002B5DB9">
        <w:rPr>
          <w:rFonts w:asciiTheme="minorHAnsi" w:eastAsia="Calibri" w:hAnsiTheme="minorHAnsi" w:cstheme="minorHAnsi"/>
          <w:color w:val="000000"/>
          <w:sz w:val="22"/>
          <w:szCs w:val="22"/>
        </w:rPr>
        <w:t xml:space="preserve"> of the present </w:t>
      </w:r>
      <w:proofErr w:type="spellStart"/>
      <w:r w:rsidRPr="002B5DB9">
        <w:rPr>
          <w:rFonts w:asciiTheme="minorHAnsi" w:eastAsia="Calibri" w:hAnsiTheme="minorHAnsi" w:cstheme="minorHAnsi"/>
          <w:color w:val="000000"/>
          <w:sz w:val="22"/>
          <w:szCs w:val="22"/>
        </w:rPr>
        <w:t>ToR</w:t>
      </w:r>
      <w:proofErr w:type="spellEnd"/>
      <w:r w:rsidRPr="002B5DB9">
        <w:rPr>
          <w:rFonts w:asciiTheme="minorHAnsi" w:eastAsia="Calibri" w:hAnsiTheme="minorHAnsi" w:cstheme="minorHAnsi"/>
          <w:color w:val="000000"/>
          <w:sz w:val="22"/>
          <w:szCs w:val="22"/>
        </w:rPr>
        <w:t>.</w:t>
      </w:r>
    </w:p>
    <w:p w14:paraId="4664BA6C" w14:textId="77777777" w:rsidR="00FB6AC0" w:rsidRPr="002B5DB9" w:rsidRDefault="00FB6AC0" w:rsidP="00FC4B78">
      <w:pPr>
        <w:pBdr>
          <w:top w:val="nil"/>
          <w:left w:val="nil"/>
          <w:bottom w:val="nil"/>
          <w:right w:val="nil"/>
          <w:between w:val="nil"/>
        </w:pBdr>
        <w:jc w:val="both"/>
        <w:rPr>
          <w:rFonts w:asciiTheme="minorHAnsi" w:eastAsia="Calibri" w:hAnsiTheme="minorHAnsi" w:cstheme="minorHAnsi"/>
          <w:color w:val="000000"/>
          <w:sz w:val="22"/>
          <w:szCs w:val="22"/>
        </w:rPr>
      </w:pPr>
    </w:p>
    <w:p w14:paraId="5C70AD18" w14:textId="098465AC" w:rsidR="007500B6" w:rsidRPr="002B5DB9" w:rsidRDefault="007500B6" w:rsidP="00A7388B">
      <w:pPr>
        <w:numPr>
          <w:ilvl w:val="0"/>
          <w:numId w:val="8"/>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PROPERTY RIGHTS</w:t>
      </w:r>
    </w:p>
    <w:p w14:paraId="7161846E" w14:textId="01BCA146" w:rsidR="007500B6" w:rsidRDefault="007500B6" w:rsidP="00FC4B78">
      <w:p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The United Nations Population Fund (UNFPA) will have the ownership with the Ministry of Health, </w:t>
      </w:r>
      <w:proofErr w:type="spellStart"/>
      <w:r w:rsidRPr="002B5DB9">
        <w:rPr>
          <w:rFonts w:asciiTheme="minorHAnsi" w:eastAsia="Calibri" w:hAnsiTheme="minorHAnsi" w:cstheme="minorHAnsi"/>
          <w:color w:val="000000"/>
          <w:sz w:val="22"/>
          <w:szCs w:val="22"/>
        </w:rPr>
        <w:t>Labour</w:t>
      </w:r>
      <w:proofErr w:type="spellEnd"/>
      <w:r w:rsidRPr="002B5DB9">
        <w:rPr>
          <w:rFonts w:asciiTheme="minorHAnsi" w:eastAsia="Calibri" w:hAnsiTheme="minorHAnsi" w:cstheme="minorHAnsi"/>
          <w:color w:val="000000"/>
          <w:sz w:val="22"/>
          <w:szCs w:val="22"/>
        </w:rPr>
        <w:t xml:space="preserve"> and Social Protection and National Bureau of Statistics for all outputs and may use them for purposes other than provided in this </w:t>
      </w:r>
      <w:proofErr w:type="spellStart"/>
      <w:r w:rsidRPr="002B5DB9">
        <w:rPr>
          <w:rFonts w:asciiTheme="minorHAnsi" w:eastAsia="Calibri" w:hAnsiTheme="minorHAnsi" w:cstheme="minorHAnsi"/>
          <w:color w:val="000000"/>
          <w:sz w:val="22"/>
          <w:szCs w:val="22"/>
        </w:rPr>
        <w:t>ToR</w:t>
      </w:r>
      <w:proofErr w:type="spellEnd"/>
      <w:r w:rsidRPr="002B5DB9">
        <w:rPr>
          <w:rFonts w:asciiTheme="minorHAnsi" w:eastAsia="Calibri" w:hAnsiTheme="minorHAnsi" w:cstheme="minorHAnsi"/>
          <w:color w:val="000000"/>
          <w:sz w:val="22"/>
          <w:szCs w:val="22"/>
        </w:rPr>
        <w:t>.</w:t>
      </w:r>
    </w:p>
    <w:p w14:paraId="3C83A789" w14:textId="77777777" w:rsidR="00FB6AC0" w:rsidRPr="002B5DB9" w:rsidRDefault="00FB6AC0" w:rsidP="00FC4B78">
      <w:pPr>
        <w:pBdr>
          <w:top w:val="nil"/>
          <w:left w:val="nil"/>
          <w:bottom w:val="nil"/>
          <w:right w:val="nil"/>
          <w:between w:val="nil"/>
        </w:pBdr>
        <w:jc w:val="both"/>
        <w:rPr>
          <w:rFonts w:asciiTheme="minorHAnsi" w:eastAsia="Calibri" w:hAnsiTheme="minorHAnsi" w:cstheme="minorHAnsi"/>
          <w:color w:val="000000"/>
          <w:sz w:val="22"/>
          <w:szCs w:val="22"/>
        </w:rPr>
      </w:pPr>
    </w:p>
    <w:p w14:paraId="180C6B67" w14:textId="7ECC3C1E" w:rsidR="003119AD" w:rsidRPr="002B5DB9" w:rsidRDefault="003119AD" w:rsidP="00FC4B78">
      <w:pPr>
        <w:pStyle w:val="ListParagraph"/>
        <w:numPr>
          <w:ilvl w:val="0"/>
          <w:numId w:val="2"/>
        </w:numPr>
        <w:pBdr>
          <w:top w:val="nil"/>
          <w:left w:val="nil"/>
          <w:bottom w:val="nil"/>
          <w:right w:val="nil"/>
          <w:between w:val="nil"/>
        </w:pBdr>
        <w:jc w:val="both"/>
        <w:rPr>
          <w:rFonts w:asciiTheme="minorHAnsi" w:eastAsia="Calibri" w:hAnsiTheme="minorHAnsi" w:cstheme="minorHAnsi"/>
          <w:b/>
          <w:color w:val="000000"/>
          <w:szCs w:val="22"/>
        </w:rPr>
      </w:pPr>
      <w:r w:rsidRPr="002B5DB9">
        <w:rPr>
          <w:rFonts w:asciiTheme="minorHAnsi" w:eastAsia="Calibri" w:hAnsiTheme="minorHAnsi" w:cstheme="minorHAnsi"/>
          <w:b/>
          <w:color w:val="000000"/>
          <w:szCs w:val="22"/>
        </w:rPr>
        <w:t xml:space="preserve">Questions </w:t>
      </w:r>
    </w:p>
    <w:p w14:paraId="2F811886" w14:textId="77777777" w:rsidR="003119AD" w:rsidRPr="002B5DB9" w:rsidRDefault="003119A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Questions or requests for further clarifications should be submitted in writing to the contact person below:</w:t>
      </w:r>
    </w:p>
    <w:p w14:paraId="0696A450" w14:textId="77777777" w:rsidR="003119AD" w:rsidRPr="002B5DB9" w:rsidRDefault="003119A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u w:val="single"/>
        </w:rPr>
      </w:pP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3119AD" w:rsidRPr="002B5DB9" w14:paraId="038A262F" w14:textId="77777777" w:rsidTr="006B6662">
        <w:trPr>
          <w:jc w:val="center"/>
        </w:trPr>
        <w:tc>
          <w:tcPr>
            <w:tcW w:w="3510" w:type="dxa"/>
            <w:shd w:val="clear" w:color="auto" w:fill="auto"/>
            <w:vAlign w:val="center"/>
          </w:tcPr>
          <w:p w14:paraId="5C2A41CD" w14:textId="77777777" w:rsidR="003119AD" w:rsidRPr="002B5DB9" w:rsidRDefault="003119A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Name of contact person at UNFPA:</w:t>
            </w:r>
          </w:p>
        </w:tc>
        <w:tc>
          <w:tcPr>
            <w:tcW w:w="5430" w:type="dxa"/>
            <w:shd w:val="clear" w:color="auto" w:fill="auto"/>
            <w:vAlign w:val="center"/>
          </w:tcPr>
          <w:p w14:paraId="5C2B4886" w14:textId="642D3A82" w:rsidR="003119AD" w:rsidRPr="002B5DB9" w:rsidRDefault="00AC1FC4" w:rsidP="000C335D">
            <w:pPr>
              <w:shd w:val="clear" w:color="auto" w:fill="FFFFFF"/>
              <w:rPr>
                <w:rFonts w:asciiTheme="minorHAnsi" w:eastAsia="Calibri" w:hAnsiTheme="minorHAnsi" w:cstheme="minorHAnsi"/>
                <w:b/>
                <w:color w:val="000000"/>
                <w:sz w:val="22"/>
                <w:szCs w:val="22"/>
              </w:rPr>
            </w:pPr>
            <w:r w:rsidRPr="002B5DB9">
              <w:rPr>
                <w:rFonts w:asciiTheme="minorHAnsi" w:eastAsia="Calibri" w:hAnsiTheme="minorHAnsi" w:cstheme="minorHAnsi"/>
                <w:b/>
                <w:sz w:val="22"/>
                <w:szCs w:val="22"/>
              </w:rPr>
              <w:t>Luminita Arama</w:t>
            </w:r>
            <w:r w:rsidR="003119AD" w:rsidRPr="002B5DB9">
              <w:rPr>
                <w:rFonts w:asciiTheme="minorHAnsi" w:eastAsia="Calibri" w:hAnsiTheme="minorHAnsi" w:cstheme="minorHAnsi"/>
                <w:b/>
                <w:sz w:val="22"/>
                <w:szCs w:val="22"/>
              </w:rPr>
              <w:t>, Administrative and Finance Associate</w:t>
            </w:r>
            <w:r w:rsidR="000C335D">
              <w:rPr>
                <w:rFonts w:asciiTheme="minorHAnsi" w:eastAsia="Calibri" w:hAnsiTheme="minorHAnsi" w:cstheme="minorHAnsi"/>
                <w:b/>
                <w:sz w:val="22"/>
                <w:szCs w:val="22"/>
              </w:rPr>
              <w:t xml:space="preserve"> /</w:t>
            </w:r>
            <w:r w:rsidR="003119AD" w:rsidRPr="002B5DB9">
              <w:rPr>
                <w:rFonts w:asciiTheme="minorHAnsi" w:eastAsia="Calibri" w:hAnsiTheme="minorHAnsi" w:cstheme="minorHAnsi"/>
                <w:b/>
                <w:color w:val="000000"/>
                <w:sz w:val="22"/>
                <w:szCs w:val="22"/>
              </w:rPr>
              <w:t xml:space="preserve"> Procurement Focal Point</w:t>
            </w:r>
          </w:p>
        </w:tc>
      </w:tr>
      <w:tr w:rsidR="003119AD" w:rsidRPr="002B5DB9" w14:paraId="46640E93" w14:textId="77777777" w:rsidTr="006B6662">
        <w:trPr>
          <w:jc w:val="center"/>
        </w:trPr>
        <w:tc>
          <w:tcPr>
            <w:tcW w:w="3510" w:type="dxa"/>
            <w:shd w:val="clear" w:color="auto" w:fill="auto"/>
            <w:vAlign w:val="center"/>
          </w:tcPr>
          <w:p w14:paraId="65E782F5" w14:textId="77777777" w:rsidR="003119AD" w:rsidRPr="002B5DB9" w:rsidRDefault="003119A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Email address of contact person:</w:t>
            </w:r>
          </w:p>
        </w:tc>
        <w:tc>
          <w:tcPr>
            <w:tcW w:w="5430" w:type="dxa"/>
            <w:shd w:val="clear" w:color="auto" w:fill="auto"/>
            <w:vAlign w:val="center"/>
          </w:tcPr>
          <w:p w14:paraId="7D97DF72" w14:textId="2B763A5C" w:rsidR="003119AD" w:rsidRPr="002B5DB9" w:rsidRDefault="00265E18"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hyperlink r:id="rId23" w:history="1">
              <w:r w:rsidR="00AF6B78" w:rsidRPr="002B5DB9">
                <w:rPr>
                  <w:rStyle w:val="Hyperlink"/>
                  <w:rFonts w:asciiTheme="minorHAnsi" w:eastAsia="Calibri" w:hAnsiTheme="minorHAnsi" w:cstheme="minorHAnsi"/>
                  <w:b/>
                  <w:sz w:val="22"/>
                  <w:szCs w:val="22"/>
                  <w:highlight w:val="white"/>
                </w:rPr>
                <w:t>arama@unfpa.org</w:t>
              </w:r>
            </w:hyperlink>
          </w:p>
        </w:tc>
      </w:tr>
    </w:tbl>
    <w:p w14:paraId="0790087B" w14:textId="77777777" w:rsidR="003119AD" w:rsidRPr="002B5DB9" w:rsidRDefault="003119AD" w:rsidP="00FC4B78">
      <w:pPr>
        <w:tabs>
          <w:tab w:val="left" w:pos="6630"/>
          <w:tab w:val="left" w:pos="9120"/>
        </w:tabs>
        <w:jc w:val="both"/>
        <w:rPr>
          <w:rFonts w:asciiTheme="minorHAnsi" w:eastAsia="Calibri" w:hAnsiTheme="minorHAnsi" w:cstheme="minorHAnsi"/>
          <w:sz w:val="22"/>
          <w:szCs w:val="22"/>
        </w:rPr>
      </w:pPr>
    </w:p>
    <w:p w14:paraId="3BA1F973" w14:textId="09D4B5B5" w:rsidR="003119AD" w:rsidRPr="002B5DB9" w:rsidRDefault="003119AD" w:rsidP="00FC4B78">
      <w:pPr>
        <w:tabs>
          <w:tab w:val="left" w:pos="6630"/>
          <w:tab w:val="left" w:pos="9120"/>
        </w:tabs>
        <w:jc w:val="both"/>
        <w:rPr>
          <w:rFonts w:asciiTheme="minorHAnsi" w:eastAsia="Calibri" w:hAnsiTheme="minorHAnsi" w:cstheme="minorHAnsi"/>
          <w:sz w:val="22"/>
          <w:szCs w:val="22"/>
        </w:rPr>
      </w:pPr>
      <w:r w:rsidRPr="00E2284A">
        <w:rPr>
          <w:rFonts w:asciiTheme="minorHAnsi" w:eastAsia="Calibri" w:hAnsiTheme="minorHAnsi" w:cstheme="minorHAnsi"/>
          <w:b/>
          <w:sz w:val="22"/>
          <w:szCs w:val="22"/>
        </w:rPr>
        <w:t xml:space="preserve">The deadline for submission of questions </w:t>
      </w:r>
      <w:r w:rsidR="00AC1FC4" w:rsidRPr="00E2284A">
        <w:rPr>
          <w:rFonts w:asciiTheme="minorHAnsi" w:eastAsia="Calibri" w:hAnsiTheme="minorHAnsi" w:cstheme="minorHAnsi"/>
          <w:b/>
          <w:sz w:val="22"/>
          <w:szCs w:val="22"/>
        </w:rPr>
        <w:t xml:space="preserve">is </w:t>
      </w:r>
      <w:r w:rsidR="00624612">
        <w:rPr>
          <w:rFonts w:asciiTheme="minorHAnsi" w:eastAsia="Calibri" w:hAnsiTheme="minorHAnsi" w:cstheme="minorHAnsi"/>
          <w:b/>
          <w:sz w:val="22"/>
          <w:szCs w:val="22"/>
        </w:rPr>
        <w:t>Friday</w:t>
      </w:r>
      <w:r w:rsidR="00E2284A" w:rsidRPr="00E2284A">
        <w:rPr>
          <w:rFonts w:asciiTheme="minorHAnsi" w:eastAsia="Calibri" w:hAnsiTheme="minorHAnsi" w:cstheme="minorHAnsi"/>
          <w:b/>
          <w:sz w:val="22"/>
          <w:szCs w:val="22"/>
        </w:rPr>
        <w:t xml:space="preserve">, </w:t>
      </w:r>
      <w:r w:rsidR="00624612">
        <w:rPr>
          <w:rFonts w:asciiTheme="minorHAnsi" w:eastAsia="Calibri" w:hAnsiTheme="minorHAnsi" w:cstheme="minorHAnsi"/>
          <w:b/>
          <w:sz w:val="22"/>
          <w:szCs w:val="22"/>
        </w:rPr>
        <w:t>18</w:t>
      </w:r>
      <w:r w:rsidR="00E2284A" w:rsidRPr="00E2284A">
        <w:rPr>
          <w:rFonts w:asciiTheme="minorHAnsi" w:eastAsia="Calibri" w:hAnsiTheme="minorHAnsi" w:cstheme="minorHAnsi"/>
          <w:b/>
          <w:sz w:val="22"/>
          <w:szCs w:val="22"/>
        </w:rPr>
        <w:t xml:space="preserve"> June </w:t>
      </w:r>
      <w:r w:rsidRPr="00E2284A">
        <w:rPr>
          <w:rFonts w:asciiTheme="minorHAnsi" w:eastAsia="Calibri" w:hAnsiTheme="minorHAnsi" w:cstheme="minorHAnsi"/>
          <w:b/>
          <w:sz w:val="22"/>
          <w:szCs w:val="22"/>
        </w:rPr>
        <w:t>2021, 16:30 (Moldova local time)</w:t>
      </w:r>
      <w:r w:rsidRPr="00E2284A">
        <w:rPr>
          <w:rFonts w:asciiTheme="minorHAnsi" w:eastAsia="Calibri" w:hAnsiTheme="minorHAnsi" w:cstheme="minorHAnsi"/>
          <w:sz w:val="22"/>
          <w:szCs w:val="22"/>
        </w:rPr>
        <w:t>. Questions will be answered in writing and</w:t>
      </w:r>
      <w:r w:rsidRPr="002B5DB9">
        <w:rPr>
          <w:rFonts w:asciiTheme="minorHAnsi" w:eastAsia="Calibri" w:hAnsiTheme="minorHAnsi" w:cstheme="minorHAnsi"/>
          <w:sz w:val="22"/>
          <w:szCs w:val="22"/>
        </w:rPr>
        <w:t xml:space="preserve"> shared with parties as soon as possible after this deadline.</w:t>
      </w:r>
    </w:p>
    <w:p w14:paraId="4FEB9568" w14:textId="77777777" w:rsidR="00F76AC0" w:rsidRPr="002B5DB9" w:rsidRDefault="00F76AC0" w:rsidP="00FC4B78">
      <w:pPr>
        <w:pStyle w:val="ListParagraph"/>
        <w:ind w:left="360"/>
        <w:jc w:val="both"/>
        <w:rPr>
          <w:rFonts w:asciiTheme="minorHAnsi" w:eastAsia="Times" w:hAnsiTheme="minorHAnsi" w:cstheme="minorHAnsi"/>
          <w:szCs w:val="22"/>
        </w:rPr>
      </w:pPr>
    </w:p>
    <w:p w14:paraId="1BCF8E73" w14:textId="77777777" w:rsidR="003119AD" w:rsidRPr="002B5DB9" w:rsidRDefault="003119AD" w:rsidP="00FC4B78">
      <w:pPr>
        <w:pStyle w:val="ListParagraph"/>
        <w:numPr>
          <w:ilvl w:val="0"/>
          <w:numId w:val="2"/>
        </w:numPr>
        <w:pBdr>
          <w:top w:val="nil"/>
          <w:left w:val="nil"/>
          <w:bottom w:val="nil"/>
          <w:right w:val="nil"/>
          <w:between w:val="nil"/>
        </w:pBdr>
        <w:jc w:val="both"/>
        <w:rPr>
          <w:rFonts w:asciiTheme="minorHAnsi" w:eastAsia="Calibri" w:hAnsiTheme="minorHAnsi" w:cstheme="minorHAnsi"/>
          <w:b/>
          <w:color w:val="000000"/>
          <w:szCs w:val="22"/>
        </w:rPr>
      </w:pPr>
      <w:r w:rsidRPr="002B5DB9">
        <w:rPr>
          <w:rFonts w:asciiTheme="minorHAnsi" w:eastAsia="Calibri" w:hAnsiTheme="minorHAnsi" w:cstheme="minorHAnsi"/>
          <w:b/>
          <w:color w:val="000000"/>
          <w:szCs w:val="22"/>
        </w:rPr>
        <w:t>Content of quotations</w:t>
      </w:r>
    </w:p>
    <w:p w14:paraId="04989930" w14:textId="77777777" w:rsidR="003119AD" w:rsidRPr="002B5DB9" w:rsidRDefault="003119AD" w:rsidP="00FC4B78">
      <w:pPr>
        <w:tabs>
          <w:tab w:val="left" w:pos="6630"/>
          <w:tab w:val="left" w:pos="9120"/>
        </w:tabs>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Quotations should be submitted in a single e-mail whenever possible, depending on file size. Quotations must contain:</w:t>
      </w:r>
    </w:p>
    <w:p w14:paraId="6D397DE2" w14:textId="77777777" w:rsidR="003119AD" w:rsidRPr="002B5DB9" w:rsidRDefault="003119AD" w:rsidP="00FC4B78">
      <w:pPr>
        <w:tabs>
          <w:tab w:val="left" w:pos="6630"/>
          <w:tab w:val="left" w:pos="9120"/>
        </w:tabs>
        <w:jc w:val="both"/>
        <w:rPr>
          <w:rFonts w:asciiTheme="minorHAnsi" w:eastAsia="Calibri" w:hAnsiTheme="minorHAnsi" w:cstheme="minorHAnsi"/>
          <w:sz w:val="22"/>
          <w:szCs w:val="22"/>
        </w:rPr>
      </w:pPr>
    </w:p>
    <w:p w14:paraId="519F30D3" w14:textId="77777777" w:rsidR="003119AD" w:rsidRPr="002B5DB9" w:rsidRDefault="003119AD" w:rsidP="00FC4B78">
      <w:pPr>
        <w:numPr>
          <w:ilvl w:val="0"/>
          <w:numId w:val="16"/>
        </w:num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b/>
          <w:color w:val="000000"/>
          <w:sz w:val="22"/>
          <w:szCs w:val="22"/>
        </w:rPr>
        <w:t>Technical proposal</w:t>
      </w:r>
      <w:r w:rsidRPr="002B5DB9">
        <w:rPr>
          <w:rFonts w:asciiTheme="minorHAnsi" w:eastAsia="Calibri" w:hAnsiTheme="minorHAnsi" w:cstheme="minorHAnsi"/>
          <w:color w:val="000000"/>
          <w:sz w:val="22"/>
          <w:szCs w:val="22"/>
        </w:rPr>
        <w:t>, in response to the requirements outlined in the service requirements / TORs. Technical proposal shall include:</w:t>
      </w:r>
    </w:p>
    <w:p w14:paraId="6320F3E1" w14:textId="45DB7E53" w:rsidR="003119AD" w:rsidRPr="002B5DB9" w:rsidRDefault="00F3259F" w:rsidP="00FC4B78">
      <w:pPr>
        <w:numPr>
          <w:ilvl w:val="0"/>
          <w:numId w:val="15"/>
        </w:num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lastRenderedPageBreak/>
        <w:t xml:space="preserve">Description of </w:t>
      </w:r>
      <w:r w:rsidR="005B253A" w:rsidRPr="002B5DB9">
        <w:rPr>
          <w:rFonts w:asciiTheme="minorHAnsi" w:eastAsia="Calibri" w:hAnsiTheme="minorHAnsi" w:cstheme="minorHAnsi"/>
          <w:color w:val="000000"/>
          <w:sz w:val="22"/>
          <w:szCs w:val="22"/>
        </w:rPr>
        <w:t xml:space="preserve">proposed </w:t>
      </w:r>
      <w:r w:rsidR="003119AD" w:rsidRPr="002B5DB9">
        <w:rPr>
          <w:rFonts w:asciiTheme="minorHAnsi" w:eastAsia="Calibri" w:hAnsiTheme="minorHAnsi" w:cstheme="minorHAnsi"/>
          <w:color w:val="000000"/>
          <w:sz w:val="22"/>
          <w:szCs w:val="22"/>
        </w:rPr>
        <w:t xml:space="preserve">approach to meet the objectives / deliverables as per the </w:t>
      </w:r>
      <w:proofErr w:type="spellStart"/>
      <w:r w:rsidR="003119AD" w:rsidRPr="002B5DB9">
        <w:rPr>
          <w:rFonts w:asciiTheme="minorHAnsi" w:eastAsia="Calibri" w:hAnsiTheme="minorHAnsi" w:cstheme="minorHAnsi"/>
          <w:color w:val="000000"/>
          <w:sz w:val="22"/>
          <w:szCs w:val="22"/>
        </w:rPr>
        <w:t>ToR</w:t>
      </w:r>
      <w:proofErr w:type="spellEnd"/>
      <w:r w:rsidRPr="002B5DB9">
        <w:rPr>
          <w:rFonts w:asciiTheme="minorHAnsi" w:eastAsia="Calibri" w:hAnsiTheme="minorHAnsi" w:cstheme="minorHAnsi"/>
          <w:color w:val="000000"/>
          <w:sz w:val="22"/>
          <w:szCs w:val="22"/>
        </w:rPr>
        <w:t>, including suggestions on innovative, out of the box communication activities to showcase the survey results</w:t>
      </w:r>
      <w:r w:rsidR="003119AD" w:rsidRPr="002B5DB9">
        <w:rPr>
          <w:rFonts w:asciiTheme="minorHAnsi" w:eastAsia="Calibri" w:hAnsiTheme="minorHAnsi" w:cstheme="minorHAnsi"/>
          <w:color w:val="000000"/>
          <w:sz w:val="22"/>
          <w:szCs w:val="22"/>
        </w:rPr>
        <w:t>;</w:t>
      </w:r>
    </w:p>
    <w:p w14:paraId="0238E7CB" w14:textId="77777777" w:rsidR="003119AD" w:rsidRPr="002B5DB9" w:rsidRDefault="003119AD" w:rsidP="00FC4B78">
      <w:pPr>
        <w:numPr>
          <w:ilvl w:val="0"/>
          <w:numId w:val="15"/>
        </w:num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Work plan / time scales given in the proposal and its adequacy to meet the objectives / deliverables as per the </w:t>
      </w:r>
      <w:proofErr w:type="spellStart"/>
      <w:r w:rsidRPr="002B5DB9">
        <w:rPr>
          <w:rFonts w:asciiTheme="minorHAnsi" w:eastAsia="Calibri" w:hAnsiTheme="minorHAnsi" w:cstheme="minorHAnsi"/>
          <w:color w:val="000000"/>
          <w:sz w:val="22"/>
          <w:szCs w:val="22"/>
        </w:rPr>
        <w:t>ToR</w:t>
      </w:r>
      <w:proofErr w:type="spellEnd"/>
      <w:r w:rsidRPr="002B5DB9">
        <w:rPr>
          <w:rFonts w:asciiTheme="minorHAnsi" w:eastAsia="Calibri" w:hAnsiTheme="minorHAnsi" w:cstheme="minorHAnsi"/>
          <w:color w:val="000000"/>
          <w:sz w:val="22"/>
          <w:szCs w:val="22"/>
        </w:rPr>
        <w:t>.</w:t>
      </w:r>
    </w:p>
    <w:p w14:paraId="5C20FD2F" w14:textId="77777777" w:rsidR="003119AD" w:rsidRPr="002B5DB9" w:rsidRDefault="003119AD" w:rsidP="00FC4B78">
      <w:pPr>
        <w:numPr>
          <w:ilvl w:val="0"/>
          <w:numId w:val="15"/>
        </w:num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Copy of organization’s registration certificate.</w:t>
      </w:r>
    </w:p>
    <w:p w14:paraId="789DD4E1" w14:textId="28878CB5" w:rsidR="003119AD" w:rsidRDefault="003119AD" w:rsidP="00FC4B78">
      <w:pPr>
        <w:numPr>
          <w:ilvl w:val="0"/>
          <w:numId w:val="15"/>
        </w:num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Organization’s profile including experience in similar assignments by outlining the capacity of the organization to provide complex PR and media services.</w:t>
      </w:r>
    </w:p>
    <w:p w14:paraId="732DC33C" w14:textId="7B27ABE3" w:rsidR="004B29A2" w:rsidRPr="002B5DB9" w:rsidRDefault="004B29A2" w:rsidP="004B29A2">
      <w:pPr>
        <w:numPr>
          <w:ilvl w:val="0"/>
          <w:numId w:val="15"/>
        </w:numPr>
        <w:pBdr>
          <w:top w:val="nil"/>
          <w:left w:val="nil"/>
          <w:bottom w:val="nil"/>
          <w:right w:val="nil"/>
          <w:between w:val="nil"/>
        </w:pBdr>
        <w:jc w:val="both"/>
        <w:rPr>
          <w:rFonts w:asciiTheme="minorHAnsi" w:eastAsia="Calibri" w:hAnsiTheme="minorHAnsi" w:cstheme="minorHAnsi"/>
          <w:color w:val="000000"/>
          <w:sz w:val="22"/>
          <w:szCs w:val="22"/>
        </w:rPr>
      </w:pPr>
      <w:r w:rsidRPr="004B29A2">
        <w:rPr>
          <w:rFonts w:asciiTheme="minorHAnsi" w:eastAsia="Calibri" w:hAnsiTheme="minorHAnsi" w:cstheme="minorHAnsi"/>
          <w:color w:val="000000"/>
          <w:sz w:val="22"/>
          <w:szCs w:val="22"/>
        </w:rPr>
        <w:t>Statement of Satisfactory Performance or Letters of Recommendations from minimum 2 (two) clients or business partners obtained in the last three years.</w:t>
      </w:r>
    </w:p>
    <w:p w14:paraId="515DEBE1" w14:textId="16004AC3" w:rsidR="003119AD" w:rsidRPr="002B5DB9" w:rsidRDefault="003119AD" w:rsidP="00FC4B78">
      <w:pPr>
        <w:numPr>
          <w:ilvl w:val="0"/>
          <w:numId w:val="15"/>
        </w:num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Resumes (CVs) of the Key Personnel</w:t>
      </w:r>
      <w:r w:rsidR="00044625" w:rsidRPr="002B5DB9">
        <w:rPr>
          <w:rFonts w:asciiTheme="minorHAnsi" w:eastAsia="Calibri" w:hAnsiTheme="minorHAnsi" w:cstheme="minorHAnsi"/>
          <w:color w:val="000000"/>
          <w:sz w:val="22"/>
          <w:szCs w:val="22"/>
        </w:rPr>
        <w:t xml:space="preserve"> </w:t>
      </w:r>
      <w:r w:rsidRPr="002B5DB9">
        <w:rPr>
          <w:rFonts w:asciiTheme="minorHAnsi" w:eastAsia="Calibri" w:hAnsiTheme="minorHAnsi" w:cstheme="minorHAnsi"/>
          <w:color w:val="000000"/>
          <w:sz w:val="22"/>
          <w:szCs w:val="22"/>
        </w:rPr>
        <w:t>comprising information requested as per the evaluation criteria.</w:t>
      </w:r>
    </w:p>
    <w:p w14:paraId="2F8CDBCB" w14:textId="77777777" w:rsidR="00044625" w:rsidRPr="002B5DB9" w:rsidRDefault="00044625" w:rsidP="00FC4B78">
      <w:pPr>
        <w:pBdr>
          <w:top w:val="nil"/>
          <w:left w:val="nil"/>
          <w:bottom w:val="nil"/>
          <w:right w:val="nil"/>
          <w:between w:val="nil"/>
        </w:pBdr>
        <w:ind w:left="1440"/>
        <w:jc w:val="both"/>
        <w:rPr>
          <w:rFonts w:asciiTheme="minorHAnsi" w:eastAsia="Calibri" w:hAnsiTheme="minorHAnsi" w:cstheme="minorHAnsi"/>
          <w:color w:val="000000"/>
          <w:sz w:val="22"/>
          <w:szCs w:val="22"/>
        </w:rPr>
      </w:pPr>
    </w:p>
    <w:p w14:paraId="1B2EF035" w14:textId="77777777" w:rsidR="003119AD" w:rsidRPr="002B5DB9" w:rsidRDefault="003119AD" w:rsidP="00FC4B78">
      <w:pPr>
        <w:numPr>
          <w:ilvl w:val="0"/>
          <w:numId w:val="16"/>
        </w:numPr>
        <w:jc w:val="both"/>
        <w:rPr>
          <w:rFonts w:asciiTheme="minorHAnsi" w:eastAsia="Calibri" w:hAnsiTheme="minorHAnsi" w:cstheme="minorHAnsi"/>
          <w:sz w:val="22"/>
          <w:szCs w:val="22"/>
        </w:rPr>
      </w:pPr>
      <w:r w:rsidRPr="002B5DB9">
        <w:rPr>
          <w:rFonts w:asciiTheme="minorHAnsi" w:eastAsia="Calibri" w:hAnsiTheme="minorHAnsi" w:cstheme="minorHAnsi"/>
          <w:b/>
          <w:sz w:val="22"/>
          <w:szCs w:val="22"/>
        </w:rPr>
        <w:t>Price quotation in USD (exclusive of VAT)</w:t>
      </w:r>
      <w:r w:rsidRPr="002B5DB9">
        <w:rPr>
          <w:rFonts w:asciiTheme="minorHAnsi" w:eastAsia="Calibri" w:hAnsiTheme="minorHAnsi" w:cstheme="minorHAnsi"/>
          <w:sz w:val="22"/>
          <w:szCs w:val="22"/>
        </w:rPr>
        <w:t>, to be submitted strictly in accordance with the Price Quotation Form.</w:t>
      </w:r>
    </w:p>
    <w:p w14:paraId="72C1D015" w14:textId="77777777" w:rsidR="003119AD" w:rsidRPr="002B5DB9" w:rsidRDefault="003119AD" w:rsidP="00FC4B78">
      <w:pPr>
        <w:jc w:val="both"/>
        <w:rPr>
          <w:rFonts w:asciiTheme="minorHAnsi" w:eastAsia="Calibri" w:hAnsiTheme="minorHAnsi" w:cstheme="minorHAnsi"/>
          <w:sz w:val="22"/>
          <w:szCs w:val="22"/>
        </w:rPr>
      </w:pPr>
    </w:p>
    <w:p w14:paraId="1058A3A0" w14:textId="77777777" w:rsidR="003119AD" w:rsidRPr="002B5DB9" w:rsidRDefault="003119AD"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Both parts of the quotation must be signed by the bidding company’s relevant authority and submitted in PDF format.</w:t>
      </w:r>
    </w:p>
    <w:p w14:paraId="3389FD7A" w14:textId="77777777" w:rsidR="002C1E94" w:rsidRPr="002B5DB9" w:rsidRDefault="002C1E94" w:rsidP="00FC4B78">
      <w:pPr>
        <w:tabs>
          <w:tab w:val="left" w:pos="6630"/>
          <w:tab w:val="left" w:pos="9120"/>
        </w:tabs>
        <w:rPr>
          <w:rFonts w:asciiTheme="minorHAnsi" w:eastAsia="Times" w:hAnsiTheme="minorHAnsi" w:cstheme="minorHAnsi"/>
          <w:sz w:val="22"/>
          <w:szCs w:val="22"/>
        </w:rPr>
      </w:pPr>
    </w:p>
    <w:p w14:paraId="4FCE0EAE" w14:textId="77777777" w:rsidR="00FB488D" w:rsidRPr="002B5DB9" w:rsidRDefault="00FB488D" w:rsidP="00FC4B78">
      <w:pPr>
        <w:pStyle w:val="ListParagraph"/>
        <w:numPr>
          <w:ilvl w:val="0"/>
          <w:numId w:val="2"/>
        </w:numPr>
        <w:pBdr>
          <w:top w:val="nil"/>
          <w:left w:val="nil"/>
          <w:bottom w:val="nil"/>
          <w:right w:val="nil"/>
          <w:between w:val="nil"/>
        </w:pBdr>
        <w:jc w:val="both"/>
        <w:rPr>
          <w:rFonts w:asciiTheme="minorHAnsi" w:eastAsia="Calibri" w:hAnsiTheme="minorHAnsi" w:cstheme="minorHAnsi"/>
          <w:b/>
          <w:color w:val="000000"/>
          <w:szCs w:val="22"/>
        </w:rPr>
      </w:pPr>
      <w:r w:rsidRPr="002B5DB9">
        <w:rPr>
          <w:rFonts w:asciiTheme="minorHAnsi" w:eastAsia="Calibri" w:hAnsiTheme="minorHAnsi" w:cstheme="minorHAnsi"/>
          <w:b/>
          <w:color w:val="000000"/>
          <w:szCs w:val="22"/>
        </w:rPr>
        <w:t xml:space="preserve">Instructions for submission </w:t>
      </w:r>
    </w:p>
    <w:p w14:paraId="2F160F7D" w14:textId="49CBC072" w:rsidR="00FB488D" w:rsidRPr="002B5DB9" w:rsidRDefault="00FB488D"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Proposals should be prepared based on the guidelines set forth in Section I</w:t>
      </w:r>
      <w:r w:rsidR="000A540D">
        <w:rPr>
          <w:rFonts w:asciiTheme="minorHAnsi" w:eastAsia="Calibri" w:hAnsiTheme="minorHAnsi" w:cstheme="minorHAnsi"/>
          <w:sz w:val="22"/>
          <w:szCs w:val="22"/>
        </w:rPr>
        <w:t>V</w:t>
      </w:r>
      <w:r w:rsidRPr="002B5DB9">
        <w:rPr>
          <w:rFonts w:asciiTheme="minorHAnsi" w:eastAsia="Calibri" w:hAnsiTheme="minorHAnsi" w:cstheme="minorHAnsi"/>
          <w:sz w:val="22"/>
          <w:szCs w:val="22"/>
        </w:rPr>
        <w:t xml:space="preserve"> above, along with a properly filled out and signed price quotation form, are to be sent by e-mail to the contact person indicated below </w:t>
      </w:r>
      <w:r w:rsidRPr="002B5DB9">
        <w:rPr>
          <w:rFonts w:asciiTheme="minorHAnsi" w:eastAsia="Calibri" w:hAnsiTheme="minorHAnsi" w:cstheme="minorHAnsi"/>
          <w:b/>
          <w:sz w:val="22"/>
          <w:szCs w:val="22"/>
        </w:rPr>
        <w:t>no later than:</w:t>
      </w:r>
      <w:r w:rsidR="000A540D">
        <w:rPr>
          <w:rFonts w:asciiTheme="minorHAnsi" w:eastAsia="Calibri" w:hAnsiTheme="minorHAnsi" w:cstheme="minorHAnsi"/>
          <w:b/>
          <w:sz w:val="22"/>
          <w:szCs w:val="22"/>
        </w:rPr>
        <w:t xml:space="preserve"> </w:t>
      </w:r>
      <w:r w:rsidR="006F6E81">
        <w:rPr>
          <w:rFonts w:asciiTheme="minorHAnsi" w:eastAsia="Calibri" w:hAnsiTheme="minorHAnsi" w:cstheme="minorHAnsi"/>
          <w:b/>
          <w:sz w:val="22"/>
          <w:szCs w:val="22"/>
        </w:rPr>
        <w:t>Monday</w:t>
      </w:r>
      <w:r w:rsidR="000A540D">
        <w:rPr>
          <w:rFonts w:asciiTheme="minorHAnsi" w:eastAsia="Calibri" w:hAnsiTheme="minorHAnsi" w:cstheme="minorHAnsi"/>
          <w:b/>
          <w:sz w:val="22"/>
          <w:szCs w:val="22"/>
        </w:rPr>
        <w:t xml:space="preserve">, </w:t>
      </w:r>
      <w:r w:rsidRPr="002B5DB9">
        <w:rPr>
          <w:rFonts w:asciiTheme="minorHAnsi" w:eastAsia="Calibri" w:hAnsiTheme="minorHAnsi" w:cstheme="minorHAnsi"/>
          <w:b/>
          <w:sz w:val="22"/>
          <w:szCs w:val="22"/>
        </w:rPr>
        <w:t>2</w:t>
      </w:r>
      <w:r w:rsidR="00F25876" w:rsidRPr="002B5DB9">
        <w:rPr>
          <w:rFonts w:asciiTheme="minorHAnsi" w:eastAsia="Calibri" w:hAnsiTheme="minorHAnsi" w:cstheme="minorHAnsi"/>
          <w:b/>
          <w:sz w:val="22"/>
          <w:szCs w:val="22"/>
        </w:rPr>
        <w:t xml:space="preserve">8 </w:t>
      </w:r>
      <w:r w:rsidR="00C2762A" w:rsidRPr="002B5DB9">
        <w:rPr>
          <w:rFonts w:asciiTheme="minorHAnsi" w:eastAsia="Calibri" w:hAnsiTheme="minorHAnsi" w:cstheme="minorHAnsi"/>
          <w:b/>
          <w:sz w:val="22"/>
          <w:szCs w:val="22"/>
        </w:rPr>
        <w:t xml:space="preserve">June </w:t>
      </w:r>
      <w:r w:rsidRPr="002B5DB9">
        <w:rPr>
          <w:rFonts w:asciiTheme="minorHAnsi" w:eastAsia="Calibri" w:hAnsiTheme="minorHAnsi" w:cstheme="minorHAnsi"/>
          <w:b/>
          <w:sz w:val="22"/>
          <w:szCs w:val="22"/>
        </w:rPr>
        <w:t>2021, 16:30 (Moldova local time)</w:t>
      </w:r>
      <w:r w:rsidRPr="002B5DB9">
        <w:rPr>
          <w:rFonts w:asciiTheme="minorHAnsi" w:eastAsia="Calibri" w:hAnsiTheme="minorHAnsi" w:cstheme="minorHAnsi"/>
          <w:sz w:val="22"/>
          <w:szCs w:val="22"/>
          <w:vertAlign w:val="superscript"/>
        </w:rPr>
        <w:footnoteReference w:id="1"/>
      </w:r>
      <w:r w:rsidRPr="002B5DB9">
        <w:rPr>
          <w:rFonts w:asciiTheme="minorHAnsi" w:eastAsia="Calibri" w:hAnsiTheme="minorHAnsi" w:cstheme="minorHAnsi"/>
          <w:sz w:val="22"/>
          <w:szCs w:val="22"/>
        </w:rPr>
        <w:t>.</w:t>
      </w:r>
    </w:p>
    <w:p w14:paraId="7C5D05EC"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FB488D" w:rsidRPr="002B5DB9" w14:paraId="58F58E6F" w14:textId="77777777" w:rsidTr="006B6662">
        <w:trPr>
          <w:jc w:val="center"/>
        </w:trPr>
        <w:tc>
          <w:tcPr>
            <w:tcW w:w="3510" w:type="dxa"/>
            <w:shd w:val="clear" w:color="auto" w:fill="auto"/>
            <w:vAlign w:val="center"/>
          </w:tcPr>
          <w:p w14:paraId="17B934EF"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Name of contact person at UNFPA:</w:t>
            </w:r>
          </w:p>
        </w:tc>
        <w:tc>
          <w:tcPr>
            <w:tcW w:w="5012" w:type="dxa"/>
            <w:shd w:val="clear" w:color="auto" w:fill="auto"/>
            <w:vAlign w:val="center"/>
          </w:tcPr>
          <w:p w14:paraId="37307497"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highlight w:val="yellow"/>
              </w:rPr>
            </w:pPr>
            <w:r w:rsidRPr="002B5DB9">
              <w:rPr>
                <w:rFonts w:asciiTheme="minorHAnsi" w:hAnsiTheme="minorHAnsi" w:cstheme="minorHAnsi"/>
                <w:b/>
                <w:color w:val="000000"/>
                <w:sz w:val="22"/>
                <w:szCs w:val="22"/>
              </w:rPr>
              <w:t>Violeta Mihailova, Designated Bid Receiver</w:t>
            </w:r>
          </w:p>
        </w:tc>
      </w:tr>
      <w:tr w:rsidR="00FB488D" w:rsidRPr="002B5DB9" w14:paraId="4FFA6913" w14:textId="77777777" w:rsidTr="006B6662">
        <w:trPr>
          <w:jc w:val="center"/>
        </w:trPr>
        <w:tc>
          <w:tcPr>
            <w:tcW w:w="3510" w:type="dxa"/>
            <w:shd w:val="clear" w:color="auto" w:fill="auto"/>
            <w:vAlign w:val="center"/>
          </w:tcPr>
          <w:p w14:paraId="5F662066"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Email address of contact person:</w:t>
            </w:r>
          </w:p>
        </w:tc>
        <w:tc>
          <w:tcPr>
            <w:tcW w:w="5012" w:type="dxa"/>
            <w:shd w:val="clear" w:color="auto" w:fill="auto"/>
          </w:tcPr>
          <w:p w14:paraId="6BF5CE5B" w14:textId="77777777" w:rsidR="00FB488D" w:rsidRPr="002B5DB9" w:rsidRDefault="00265E18"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i/>
                <w:color w:val="000000"/>
                <w:sz w:val="22"/>
                <w:szCs w:val="22"/>
                <w:highlight w:val="yellow"/>
              </w:rPr>
            </w:pPr>
            <w:hyperlink r:id="rId24" w:history="1">
              <w:r w:rsidR="00FB488D" w:rsidRPr="002B5DB9">
                <w:rPr>
                  <w:rStyle w:val="Hyperlink"/>
                  <w:rFonts w:asciiTheme="minorHAnsi" w:eastAsia="Calibri" w:hAnsiTheme="minorHAnsi" w:cstheme="minorHAnsi"/>
                  <w:b/>
                  <w:sz w:val="22"/>
                  <w:szCs w:val="22"/>
                </w:rPr>
                <w:t>tender.mda@unfpa.org</w:t>
              </w:r>
            </w:hyperlink>
          </w:p>
        </w:tc>
      </w:tr>
    </w:tbl>
    <w:p w14:paraId="549DED05" w14:textId="77777777" w:rsidR="00047C0C" w:rsidRPr="002B5DB9" w:rsidRDefault="00047C0C" w:rsidP="00FC4B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99AC0F7"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Please note the following guidelines for electronic submissions:</w:t>
      </w:r>
    </w:p>
    <w:p w14:paraId="2C6677FD" w14:textId="4CBC55F1" w:rsidR="000A540D" w:rsidRPr="00466157" w:rsidRDefault="000A540D" w:rsidP="000A540D">
      <w:pPr>
        <w:pStyle w:val="Caption"/>
        <w:numPr>
          <w:ilvl w:val="0"/>
          <w:numId w:val="1"/>
        </w:numPr>
        <w:jc w:val="both"/>
        <w:rPr>
          <w:rFonts w:ascii="Calibri" w:hAnsi="Calibri" w:cs="Calibri"/>
          <w:sz w:val="22"/>
          <w:szCs w:val="22"/>
        </w:rPr>
      </w:pPr>
      <w:r w:rsidRPr="00466157">
        <w:rPr>
          <w:rFonts w:ascii="Calibri" w:hAnsi="Calibri" w:cs="Calibri"/>
          <w:b w:val="0"/>
          <w:sz w:val="22"/>
          <w:szCs w:val="22"/>
        </w:rPr>
        <w:t xml:space="preserve">The following reference must be included in the email subject line: </w:t>
      </w:r>
      <w:r w:rsidRPr="00466157">
        <w:rPr>
          <w:rFonts w:ascii="Calibri" w:hAnsi="Calibri" w:cs="Calibri"/>
          <w:sz w:val="22"/>
          <w:szCs w:val="22"/>
        </w:rPr>
        <w:t>RFQ Nº UNFPA/MDA/RFQ/2021/00</w:t>
      </w:r>
      <w:r>
        <w:rPr>
          <w:rFonts w:ascii="Calibri" w:hAnsi="Calibri" w:cs="Calibri"/>
          <w:sz w:val="22"/>
          <w:szCs w:val="22"/>
        </w:rPr>
        <w:t>6</w:t>
      </w:r>
      <w:r w:rsidRPr="00466157">
        <w:rPr>
          <w:rFonts w:ascii="Calibri" w:hAnsi="Calibri" w:cs="Calibri"/>
          <w:sz w:val="22"/>
          <w:szCs w:val="22"/>
        </w:rPr>
        <w:t xml:space="preserve"> – </w:t>
      </w:r>
      <w:r>
        <w:rPr>
          <w:rFonts w:ascii="Calibri" w:hAnsi="Calibri" w:cs="Calibri"/>
          <w:sz w:val="22"/>
          <w:szCs w:val="22"/>
        </w:rPr>
        <w:t>C</w:t>
      </w:r>
      <w:r w:rsidRPr="000A540D">
        <w:rPr>
          <w:rFonts w:ascii="Calibri" w:hAnsi="Calibri" w:cs="Calibri"/>
          <w:sz w:val="22"/>
          <w:szCs w:val="22"/>
        </w:rPr>
        <w:t xml:space="preserve">ommunication services related to dissemination of </w:t>
      </w:r>
      <w:r>
        <w:rPr>
          <w:rFonts w:ascii="Calibri" w:hAnsi="Calibri" w:cs="Calibri"/>
          <w:sz w:val="22"/>
          <w:szCs w:val="22"/>
        </w:rPr>
        <w:t>GGS</w:t>
      </w:r>
      <w:r w:rsidRPr="000A540D">
        <w:rPr>
          <w:rFonts w:ascii="Calibri" w:hAnsi="Calibri" w:cs="Calibri"/>
          <w:sz w:val="22"/>
          <w:szCs w:val="22"/>
        </w:rPr>
        <w:t xml:space="preserve"> results</w:t>
      </w:r>
      <w:r w:rsidRPr="00466157">
        <w:rPr>
          <w:rFonts w:ascii="Calibri" w:hAnsi="Calibri" w:cs="Calibri"/>
          <w:sz w:val="22"/>
          <w:szCs w:val="22"/>
        </w:rPr>
        <w:t xml:space="preserve">. </w:t>
      </w:r>
      <w:r w:rsidRPr="00466157">
        <w:rPr>
          <w:rFonts w:ascii="Calibri" w:hAnsi="Calibri" w:cs="Calibri"/>
          <w:b w:val="0"/>
          <w:sz w:val="22"/>
          <w:szCs w:val="22"/>
        </w:rPr>
        <w:t>Proposals, including both technical and financial proposals, that do not contain the correct email subject line may be overlooked by the procurement officer and therefore not considered.</w:t>
      </w:r>
    </w:p>
    <w:p w14:paraId="08BC2E6C" w14:textId="0F944C39" w:rsidR="000A540D" w:rsidRDefault="000A540D" w:rsidP="000A540D">
      <w:pPr>
        <w:pStyle w:val="Caption"/>
        <w:numPr>
          <w:ilvl w:val="0"/>
          <w:numId w:val="1"/>
        </w:numPr>
        <w:jc w:val="both"/>
        <w:rPr>
          <w:rFonts w:ascii="Calibri" w:hAnsi="Calibri" w:cs="Calibri"/>
          <w:b w:val="0"/>
          <w:sz w:val="22"/>
          <w:szCs w:val="22"/>
        </w:rPr>
      </w:pPr>
      <w:r w:rsidRPr="000A540D">
        <w:rPr>
          <w:rFonts w:ascii="Calibri" w:hAnsi="Calibri" w:cs="Calibri"/>
          <w:b w:val="0"/>
          <w:sz w:val="22"/>
          <w:szCs w:val="22"/>
        </w:rPr>
        <w:t xml:space="preserve">The total email size may not exceed 20 MB (including email body, encoded attachments and headers). Where the technical details are in large electronic files, it is recommended that these be sent separately before the deadline. </w:t>
      </w:r>
    </w:p>
    <w:p w14:paraId="473CDBE8" w14:textId="63651549" w:rsidR="000A540D" w:rsidRPr="000A540D" w:rsidRDefault="000A540D" w:rsidP="000A540D">
      <w:pPr>
        <w:pStyle w:val="Caption"/>
        <w:numPr>
          <w:ilvl w:val="0"/>
          <w:numId w:val="1"/>
        </w:numPr>
        <w:jc w:val="both"/>
        <w:rPr>
          <w:rFonts w:ascii="Calibri" w:hAnsi="Calibri" w:cs="Calibri"/>
          <w:b w:val="0"/>
          <w:sz w:val="22"/>
          <w:szCs w:val="22"/>
        </w:rPr>
      </w:pPr>
      <w:r w:rsidRPr="000A540D">
        <w:rPr>
          <w:rFonts w:ascii="Calibri" w:hAnsi="Calibri" w:cs="Calibri"/>
          <w:b w:val="0"/>
          <w:sz w:val="22"/>
          <w:szCs w:val="22"/>
        </w:rPr>
        <w:t>When submitting electronic offers, Bidders will receive an</w:t>
      </w:r>
      <w:r>
        <w:rPr>
          <w:rFonts w:ascii="Calibri" w:hAnsi="Calibri" w:cs="Calibri"/>
          <w:b w:val="0"/>
          <w:sz w:val="22"/>
          <w:szCs w:val="22"/>
        </w:rPr>
        <w:t xml:space="preserve"> </w:t>
      </w:r>
      <w:r w:rsidRPr="000A540D">
        <w:rPr>
          <w:rFonts w:ascii="Calibri" w:hAnsi="Calibri" w:cs="Calibri"/>
          <w:b w:val="0"/>
          <w:sz w:val="22"/>
          <w:szCs w:val="22"/>
        </w:rPr>
        <w:t>auto-reply acknowledging receipt of the</w:t>
      </w:r>
      <w:r>
        <w:rPr>
          <w:rFonts w:ascii="Calibri" w:hAnsi="Calibri" w:cs="Calibri"/>
          <w:b w:val="0"/>
          <w:sz w:val="22"/>
          <w:szCs w:val="22"/>
        </w:rPr>
        <w:t xml:space="preserve"> </w:t>
      </w:r>
      <w:r w:rsidRPr="000A540D">
        <w:rPr>
          <w:rFonts w:ascii="Calibri" w:hAnsi="Calibri" w:cs="Calibri"/>
          <w:b w:val="0"/>
          <w:sz w:val="22"/>
          <w:szCs w:val="22"/>
        </w:rPr>
        <w:t>first</w:t>
      </w:r>
      <w:r>
        <w:rPr>
          <w:rFonts w:ascii="Calibri" w:hAnsi="Calibri" w:cs="Calibri"/>
          <w:b w:val="0"/>
          <w:sz w:val="22"/>
          <w:szCs w:val="22"/>
        </w:rPr>
        <w:t xml:space="preserve"> </w:t>
      </w:r>
      <w:r w:rsidRPr="000A540D">
        <w:rPr>
          <w:rFonts w:ascii="Calibri" w:hAnsi="Calibri" w:cs="Calibri"/>
          <w:b w:val="0"/>
          <w:sz w:val="22"/>
          <w:szCs w:val="22"/>
        </w:rPr>
        <w:t>email. Should you</w:t>
      </w:r>
      <w:r>
        <w:rPr>
          <w:rFonts w:ascii="Calibri" w:hAnsi="Calibri" w:cs="Calibri"/>
          <w:b w:val="0"/>
          <w:sz w:val="22"/>
          <w:szCs w:val="22"/>
        </w:rPr>
        <w:t>r</w:t>
      </w:r>
      <w:r w:rsidRPr="000A540D">
        <w:rPr>
          <w:rFonts w:ascii="Calibri" w:hAnsi="Calibri" w:cs="Calibri"/>
          <w:b w:val="0"/>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w:t>
      </w:r>
      <w:r>
        <w:rPr>
          <w:rFonts w:ascii="Calibri" w:hAnsi="Calibri" w:cs="Calibri"/>
          <w:b w:val="0"/>
          <w:sz w:val="22"/>
          <w:szCs w:val="22"/>
        </w:rPr>
        <w:t xml:space="preserve"> auto-reply </w:t>
      </w:r>
      <w:r w:rsidRPr="000A540D">
        <w:rPr>
          <w:rFonts w:ascii="Calibri" w:hAnsi="Calibri" w:cs="Calibri"/>
          <w:b w:val="0"/>
          <w:sz w:val="22"/>
          <w:szCs w:val="22"/>
        </w:rPr>
        <w:t>for the first email from UNFPA’s email system, please inform</w:t>
      </w:r>
      <w:r>
        <w:rPr>
          <w:rFonts w:ascii="Calibri" w:hAnsi="Calibri" w:cs="Calibri"/>
          <w:b w:val="0"/>
          <w:sz w:val="22"/>
          <w:szCs w:val="22"/>
        </w:rPr>
        <w:t xml:space="preserve"> </w:t>
      </w:r>
      <w:r w:rsidRPr="000A540D">
        <w:rPr>
          <w:rFonts w:ascii="Calibri" w:hAnsi="Calibri" w:cs="Calibri"/>
          <w:b w:val="0"/>
          <w:sz w:val="22"/>
          <w:szCs w:val="22"/>
        </w:rPr>
        <w:t>Luminita Arama, Administrative and Finance Associate / Procurement Focal Point at:</w:t>
      </w:r>
      <w:r>
        <w:rPr>
          <w:rFonts w:ascii="Calibri" w:hAnsi="Calibri" w:cs="Calibri"/>
          <w:b w:val="0"/>
          <w:sz w:val="22"/>
          <w:szCs w:val="22"/>
        </w:rPr>
        <w:t xml:space="preserve"> </w:t>
      </w:r>
      <w:hyperlink r:id="rId25" w:history="1">
        <w:r w:rsidRPr="00064FB5">
          <w:rPr>
            <w:rStyle w:val="Hyperlink"/>
            <w:rFonts w:ascii="Calibri" w:hAnsi="Calibri" w:cs="Calibri"/>
            <w:b w:val="0"/>
            <w:sz w:val="22"/>
            <w:szCs w:val="22"/>
          </w:rPr>
          <w:t>arama@unfpa.org</w:t>
        </w:r>
      </w:hyperlink>
      <w:r>
        <w:rPr>
          <w:rFonts w:ascii="Calibri" w:hAnsi="Calibri" w:cs="Calibri"/>
          <w:b w:val="0"/>
          <w:sz w:val="22"/>
          <w:szCs w:val="22"/>
        </w:rPr>
        <w:t xml:space="preserve"> </w:t>
      </w:r>
      <w:r w:rsidRPr="000A540D">
        <w:rPr>
          <w:rFonts w:ascii="Calibri" w:hAnsi="Calibri" w:cs="Calibri"/>
          <w:b w:val="0"/>
          <w:sz w:val="22"/>
          <w:szCs w:val="22"/>
        </w:rPr>
        <w:t>.</w:t>
      </w:r>
    </w:p>
    <w:p w14:paraId="3742A5AB" w14:textId="1A534CF6" w:rsidR="00FE36A8" w:rsidRPr="000A540D" w:rsidRDefault="000A540D" w:rsidP="000A540D">
      <w:pPr>
        <w:pStyle w:val="Caption"/>
        <w:numPr>
          <w:ilvl w:val="0"/>
          <w:numId w:val="1"/>
        </w:numPr>
        <w:jc w:val="both"/>
        <w:rPr>
          <w:rFonts w:ascii="Calibri" w:hAnsi="Calibri" w:cs="Calibri"/>
          <w:b w:val="0"/>
          <w:sz w:val="22"/>
          <w:szCs w:val="22"/>
        </w:rPr>
      </w:pPr>
      <w:r w:rsidRPr="000A540D">
        <w:rPr>
          <w:rFonts w:ascii="Calibri" w:hAnsi="Calibri" w:cs="Calibri"/>
          <w:b w:val="0"/>
          <w:sz w:val="22"/>
          <w:szCs w:val="22"/>
        </w:rPr>
        <w:t>Any quotation submitted will be regarded as an offer by the bidder and does not</w:t>
      </w:r>
      <w:r w:rsidRPr="000A540D">
        <w:rPr>
          <w:rFonts w:ascii="Calibri" w:hAnsi="Calibri" w:cs="Calibri"/>
          <w:b w:val="0"/>
          <w:sz w:val="22"/>
          <w:szCs w:val="22"/>
        </w:rPr>
        <w:br/>
        <w:t>constitute or imply the acceptance of any quotation by UNFPA. UNFPA is under no obligation to award a contract to any bidder as a result of this RFQ.</w:t>
      </w:r>
    </w:p>
    <w:p w14:paraId="12DA5828" w14:textId="77777777" w:rsidR="007A1A67" w:rsidRPr="002B5DB9" w:rsidRDefault="007A1A67" w:rsidP="00FC4B78">
      <w:pPr>
        <w:jc w:val="both"/>
        <w:rPr>
          <w:rFonts w:asciiTheme="minorHAnsi" w:hAnsiTheme="minorHAnsi" w:cstheme="minorHAnsi"/>
          <w:b/>
          <w:sz w:val="22"/>
          <w:szCs w:val="22"/>
        </w:rPr>
      </w:pPr>
    </w:p>
    <w:p w14:paraId="5D74B180" w14:textId="77777777" w:rsidR="00FB488D" w:rsidRPr="002B5DB9" w:rsidRDefault="00FB488D" w:rsidP="00FC4B78">
      <w:pPr>
        <w:pStyle w:val="ListParagraph"/>
        <w:numPr>
          <w:ilvl w:val="0"/>
          <w:numId w:val="2"/>
        </w:numPr>
        <w:pBdr>
          <w:top w:val="nil"/>
          <w:left w:val="nil"/>
          <w:bottom w:val="nil"/>
          <w:right w:val="nil"/>
          <w:between w:val="nil"/>
        </w:pBdr>
        <w:jc w:val="both"/>
        <w:rPr>
          <w:rFonts w:asciiTheme="minorHAnsi" w:eastAsia="Calibri" w:hAnsiTheme="minorHAnsi" w:cstheme="minorHAnsi"/>
          <w:b/>
          <w:color w:val="000000"/>
          <w:szCs w:val="22"/>
        </w:rPr>
      </w:pPr>
      <w:r w:rsidRPr="002B5DB9">
        <w:rPr>
          <w:rFonts w:asciiTheme="minorHAnsi" w:eastAsia="Calibri" w:hAnsiTheme="minorHAnsi" w:cstheme="minorHAnsi"/>
          <w:b/>
          <w:color w:val="000000"/>
          <w:szCs w:val="22"/>
        </w:rPr>
        <w:t>Overview of Evaluation Process</w:t>
      </w:r>
    </w:p>
    <w:p w14:paraId="60CA5377" w14:textId="77777777" w:rsidR="00FB488D" w:rsidRPr="002B5DB9" w:rsidRDefault="00FB488D"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lastRenderedPageBreak/>
        <w:t>The evaluation will be carried out in a two-step process by an ad-hoc evaluation panel. Technical proposals will be evaluated and scored first, prior to the evaluation and scoring of price quotations</w:t>
      </w:r>
    </w:p>
    <w:p w14:paraId="4CF0DF83" w14:textId="77777777" w:rsidR="00FB488D" w:rsidRPr="002B5DB9" w:rsidRDefault="00FB488D" w:rsidP="00FC4B78">
      <w:pPr>
        <w:jc w:val="both"/>
        <w:rPr>
          <w:rFonts w:asciiTheme="minorHAnsi" w:eastAsia="Calibri" w:hAnsiTheme="minorHAnsi" w:cstheme="minorHAnsi"/>
          <w:b/>
          <w:sz w:val="22"/>
          <w:szCs w:val="22"/>
        </w:rPr>
      </w:pPr>
    </w:p>
    <w:p w14:paraId="4FBB71EA" w14:textId="77777777" w:rsidR="00FB488D" w:rsidRPr="002B5DB9" w:rsidRDefault="00FB488D"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Technical Evaluation</w:t>
      </w:r>
    </w:p>
    <w:p w14:paraId="650E093A" w14:textId="77777777" w:rsidR="00FB488D" w:rsidRPr="002B5DB9" w:rsidRDefault="00FB488D" w:rsidP="00FC4B78">
      <w:pPr>
        <w:jc w:val="both"/>
        <w:rPr>
          <w:rFonts w:asciiTheme="minorHAnsi" w:eastAsia="Calibri" w:hAnsiTheme="minorHAnsi" w:cstheme="minorHAnsi"/>
          <w:b/>
          <w:sz w:val="22"/>
          <w:szCs w:val="22"/>
        </w:rPr>
      </w:pPr>
    </w:p>
    <w:p w14:paraId="6684F380"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Technical proposals will be evaluated based on their responsiveness to the service requirements /TORs listed in Section II and in accordance with the evaluation criteria below. </w:t>
      </w:r>
    </w:p>
    <w:p w14:paraId="157E51E4"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tbl>
      <w:tblPr>
        <w:tblW w:w="99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411"/>
        <w:gridCol w:w="1260"/>
        <w:gridCol w:w="1620"/>
        <w:gridCol w:w="1234"/>
        <w:gridCol w:w="1448"/>
      </w:tblGrid>
      <w:tr w:rsidR="00FB488D" w:rsidRPr="002B5DB9" w14:paraId="2E3599C7" w14:textId="77777777" w:rsidTr="006B6662">
        <w:trPr>
          <w:trHeight w:val="782"/>
          <w:jc w:val="center"/>
        </w:trPr>
        <w:sdt>
          <w:sdtPr>
            <w:rPr>
              <w:rFonts w:asciiTheme="minorHAnsi" w:hAnsiTheme="minorHAnsi" w:cstheme="minorHAnsi"/>
              <w:sz w:val="22"/>
              <w:szCs w:val="22"/>
            </w:rPr>
            <w:tag w:val="goog_rdk_176"/>
            <w:id w:val="960309226"/>
          </w:sdtPr>
          <w:sdtEndPr/>
          <w:sdtContent>
            <w:tc>
              <w:tcPr>
                <w:tcW w:w="4411" w:type="dxa"/>
                <w:tcBorders>
                  <w:top w:val="single" w:sz="6" w:space="0" w:color="000080"/>
                  <w:left w:val="single" w:sz="6" w:space="0" w:color="000080"/>
                  <w:bottom w:val="single" w:sz="6" w:space="0" w:color="000080"/>
                  <w:right w:val="single" w:sz="6" w:space="0" w:color="000080"/>
                </w:tcBorders>
                <w:shd w:val="clear" w:color="auto" w:fill="EFEFEF"/>
                <w:vAlign w:val="center"/>
              </w:tcPr>
              <w:p w14:paraId="2A1849E2" w14:textId="77777777" w:rsidR="00FB488D" w:rsidRPr="002B5DB9" w:rsidRDefault="00FB488D"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Criteria</w:t>
                </w:r>
              </w:p>
            </w:tc>
          </w:sdtContent>
        </w:sdt>
        <w:sdt>
          <w:sdtPr>
            <w:rPr>
              <w:rFonts w:asciiTheme="minorHAnsi" w:hAnsiTheme="minorHAnsi" w:cstheme="minorHAnsi"/>
              <w:sz w:val="22"/>
              <w:szCs w:val="22"/>
            </w:rPr>
            <w:tag w:val="goog_rdk_177"/>
            <w:id w:val="2137142206"/>
          </w:sdtPr>
          <w:sdtEndPr/>
          <w:sdtContent>
            <w:tc>
              <w:tcPr>
                <w:tcW w:w="1260" w:type="dxa"/>
                <w:tcBorders>
                  <w:top w:val="single" w:sz="6" w:space="0" w:color="000080"/>
                  <w:left w:val="single" w:sz="6" w:space="0" w:color="000080"/>
                  <w:bottom w:val="single" w:sz="6" w:space="0" w:color="000080"/>
                  <w:right w:val="single" w:sz="6" w:space="0" w:color="000080"/>
                </w:tcBorders>
                <w:shd w:val="clear" w:color="auto" w:fill="EFEFEF"/>
                <w:vAlign w:val="center"/>
              </w:tcPr>
              <w:p w14:paraId="00D72378"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[A] Maximum Points</w:t>
                </w:r>
              </w:p>
            </w:tc>
          </w:sdtContent>
        </w:sdt>
        <w:sdt>
          <w:sdtPr>
            <w:rPr>
              <w:rFonts w:asciiTheme="minorHAnsi" w:hAnsiTheme="minorHAnsi" w:cstheme="minorHAnsi"/>
              <w:sz w:val="22"/>
              <w:szCs w:val="22"/>
            </w:rPr>
            <w:tag w:val="goog_rdk_178"/>
            <w:id w:val="-1920388546"/>
          </w:sdtPr>
          <w:sdtEndPr/>
          <w:sdtContent>
            <w:tc>
              <w:tcPr>
                <w:tcW w:w="1620" w:type="dxa"/>
                <w:tcBorders>
                  <w:top w:val="single" w:sz="6" w:space="0" w:color="000080"/>
                  <w:left w:val="single" w:sz="6" w:space="0" w:color="000080"/>
                  <w:bottom w:val="single" w:sz="6" w:space="0" w:color="000080"/>
                  <w:right w:val="single" w:sz="6" w:space="0" w:color="000080"/>
                </w:tcBorders>
                <w:shd w:val="clear" w:color="auto" w:fill="F3F3F3"/>
                <w:vAlign w:val="center"/>
              </w:tcPr>
              <w:p w14:paraId="58786731" w14:textId="78085AAA"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[B]</w:t>
                </w:r>
              </w:p>
              <w:p w14:paraId="1E1BB046"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 xml:space="preserve">Points </w:t>
                </w:r>
                <w:sdt>
                  <w:sdtPr>
                    <w:rPr>
                      <w:rFonts w:asciiTheme="minorHAnsi" w:hAnsiTheme="minorHAnsi" w:cstheme="minorHAnsi"/>
                      <w:sz w:val="22"/>
                      <w:szCs w:val="22"/>
                    </w:rPr>
                    <w:tag w:val="goog_rdk_179"/>
                    <w:id w:val="1459761212"/>
                  </w:sdtPr>
                  <w:sdtEndPr/>
                  <w:sdtContent>
                    <w:r w:rsidRPr="002B5DB9">
                      <w:rPr>
                        <w:rFonts w:asciiTheme="minorHAnsi" w:eastAsia="Calibri" w:hAnsiTheme="minorHAnsi" w:cstheme="minorHAnsi"/>
                        <w:b/>
                        <w:color w:val="000000"/>
                        <w:sz w:val="22"/>
                        <w:szCs w:val="22"/>
                      </w:rPr>
                      <w:t>obtained</w:t>
                    </w:r>
                  </w:sdtContent>
                </w:sdt>
                <w:sdt>
                  <w:sdtPr>
                    <w:rPr>
                      <w:rFonts w:asciiTheme="minorHAnsi" w:hAnsiTheme="minorHAnsi" w:cstheme="minorHAnsi"/>
                      <w:sz w:val="22"/>
                      <w:szCs w:val="22"/>
                    </w:rPr>
                    <w:tag w:val="goog_rdk_180"/>
                    <w:id w:val="-921572783"/>
                  </w:sdtPr>
                  <w:sdtEndPr/>
                  <w:sdtContent>
                    <w:r w:rsidRPr="002B5DB9">
                      <w:rPr>
                        <w:rFonts w:asciiTheme="minorHAnsi" w:hAnsiTheme="minorHAnsi" w:cstheme="minorHAnsi"/>
                        <w:sz w:val="22"/>
                        <w:szCs w:val="22"/>
                      </w:rPr>
                      <w:t xml:space="preserve"> </w:t>
                    </w:r>
                  </w:sdtContent>
                </w:sdt>
                <w:r w:rsidRPr="002B5DB9">
                  <w:rPr>
                    <w:rFonts w:asciiTheme="minorHAnsi" w:eastAsia="Calibri" w:hAnsiTheme="minorHAnsi" w:cstheme="minorHAnsi"/>
                    <w:b/>
                    <w:color w:val="000000"/>
                    <w:sz w:val="22"/>
                    <w:szCs w:val="22"/>
                  </w:rPr>
                  <w:t>by Bidder</w:t>
                </w:r>
              </w:p>
            </w:tc>
          </w:sdtContent>
        </w:sdt>
        <w:sdt>
          <w:sdtPr>
            <w:rPr>
              <w:rFonts w:asciiTheme="minorHAnsi" w:hAnsiTheme="minorHAnsi" w:cstheme="minorHAnsi"/>
              <w:sz w:val="22"/>
              <w:szCs w:val="22"/>
            </w:rPr>
            <w:tag w:val="goog_rdk_181"/>
            <w:id w:val="-1198695114"/>
          </w:sdtPr>
          <w:sdtEndPr/>
          <w:sdtContent>
            <w:tc>
              <w:tcPr>
                <w:tcW w:w="1234" w:type="dxa"/>
                <w:tcBorders>
                  <w:top w:val="single" w:sz="6" w:space="0" w:color="000080"/>
                  <w:left w:val="single" w:sz="6" w:space="0" w:color="000080"/>
                  <w:bottom w:val="single" w:sz="6" w:space="0" w:color="000080"/>
                  <w:right w:val="single" w:sz="6" w:space="0" w:color="000080"/>
                </w:tcBorders>
                <w:shd w:val="clear" w:color="auto" w:fill="F3F3F3"/>
                <w:vAlign w:val="center"/>
              </w:tcPr>
              <w:p w14:paraId="27463AD5"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[C]</w:t>
                </w:r>
              </w:p>
              <w:p w14:paraId="4C4BC935"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Weight (%)</w:t>
                </w:r>
              </w:p>
            </w:tc>
          </w:sdtContent>
        </w:sdt>
        <w:sdt>
          <w:sdtPr>
            <w:rPr>
              <w:rFonts w:asciiTheme="minorHAnsi" w:hAnsiTheme="minorHAnsi" w:cstheme="minorHAnsi"/>
              <w:sz w:val="22"/>
              <w:szCs w:val="22"/>
            </w:rPr>
            <w:tag w:val="goog_rdk_182"/>
            <w:id w:val="1177844571"/>
          </w:sdtPr>
          <w:sdtEndPr/>
          <w:sdtContent>
            <w:tc>
              <w:tcPr>
                <w:tcW w:w="1448" w:type="dxa"/>
                <w:tcBorders>
                  <w:top w:val="single" w:sz="6" w:space="0" w:color="000080"/>
                  <w:left w:val="single" w:sz="6" w:space="0" w:color="000080"/>
                  <w:bottom w:val="single" w:sz="6" w:space="0" w:color="000080"/>
                  <w:right w:val="single" w:sz="6" w:space="0" w:color="000080"/>
                </w:tcBorders>
                <w:shd w:val="clear" w:color="auto" w:fill="F3F3F3"/>
                <w:vAlign w:val="center"/>
              </w:tcPr>
              <w:p w14:paraId="1272C934"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[B] x [C] = [D]</w:t>
                </w:r>
              </w:p>
              <w:p w14:paraId="589D864A"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Total Points</w:t>
                </w:r>
              </w:p>
            </w:tc>
          </w:sdtContent>
        </w:sdt>
      </w:tr>
      <w:tr w:rsidR="00FB488D" w:rsidRPr="002B5DB9" w14:paraId="66C94E1E" w14:textId="77777777" w:rsidTr="006B6662">
        <w:trPr>
          <w:trHeight w:val="782"/>
          <w:jc w:val="center"/>
        </w:trPr>
        <w:tc>
          <w:tcPr>
            <w:tcW w:w="4411" w:type="dxa"/>
            <w:tcBorders>
              <w:top w:val="single" w:sz="6" w:space="0" w:color="000080"/>
              <w:left w:val="single" w:sz="6" w:space="0" w:color="000080"/>
              <w:bottom w:val="single" w:sz="6" w:space="0" w:color="000080"/>
              <w:right w:val="single" w:sz="6" w:space="0" w:color="000080"/>
            </w:tcBorders>
            <w:vAlign w:val="center"/>
          </w:tcPr>
          <w:p w14:paraId="5959396A" w14:textId="17EF8C15" w:rsidR="00FB488D" w:rsidRPr="002B5DB9" w:rsidRDefault="006309C0" w:rsidP="00FC4B78">
            <w:p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1.</w:t>
            </w:r>
            <w:r w:rsidR="00F3259F" w:rsidRPr="002B5DB9">
              <w:rPr>
                <w:rFonts w:asciiTheme="minorHAnsi" w:eastAsia="Calibri" w:hAnsiTheme="minorHAnsi" w:cstheme="minorHAnsi"/>
                <w:b/>
                <w:color w:val="000000"/>
                <w:sz w:val="22"/>
                <w:szCs w:val="22"/>
              </w:rPr>
              <w:t xml:space="preserve">Description of the proposed </w:t>
            </w:r>
            <w:r w:rsidR="00FB488D" w:rsidRPr="002B5DB9">
              <w:rPr>
                <w:rFonts w:asciiTheme="minorHAnsi" w:eastAsia="Calibri" w:hAnsiTheme="minorHAnsi" w:cstheme="minorHAnsi"/>
                <w:b/>
                <w:color w:val="000000"/>
                <w:sz w:val="22"/>
                <w:szCs w:val="22"/>
              </w:rPr>
              <w:t xml:space="preserve">approach and level of understanding of the objectives of the </w:t>
            </w:r>
            <w:proofErr w:type="spellStart"/>
            <w:r w:rsidR="00FB488D" w:rsidRPr="002B5DB9">
              <w:rPr>
                <w:rFonts w:asciiTheme="minorHAnsi" w:eastAsia="Calibri" w:hAnsiTheme="minorHAnsi" w:cstheme="minorHAnsi"/>
                <w:b/>
                <w:color w:val="000000"/>
                <w:sz w:val="22"/>
                <w:szCs w:val="22"/>
              </w:rPr>
              <w:t>ToR</w:t>
            </w:r>
            <w:proofErr w:type="spellEnd"/>
          </w:p>
        </w:tc>
        <w:tc>
          <w:tcPr>
            <w:tcW w:w="1260" w:type="dxa"/>
            <w:tcBorders>
              <w:top w:val="single" w:sz="6" w:space="0" w:color="000080"/>
              <w:left w:val="single" w:sz="6" w:space="0" w:color="000080"/>
              <w:bottom w:val="single" w:sz="6" w:space="0" w:color="000080"/>
              <w:right w:val="single" w:sz="6" w:space="0" w:color="000080"/>
            </w:tcBorders>
            <w:vAlign w:val="center"/>
          </w:tcPr>
          <w:p w14:paraId="4EFC7458"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46082FD5"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c>
          <w:tcPr>
            <w:tcW w:w="1234" w:type="dxa"/>
            <w:tcBorders>
              <w:top w:val="single" w:sz="6" w:space="0" w:color="000080"/>
              <w:left w:val="single" w:sz="6" w:space="0" w:color="000080"/>
              <w:bottom w:val="single" w:sz="6" w:space="0" w:color="000080"/>
              <w:right w:val="single" w:sz="6" w:space="0" w:color="000080"/>
            </w:tcBorders>
            <w:vAlign w:val="center"/>
          </w:tcPr>
          <w:p w14:paraId="431FCC61" w14:textId="60B61114" w:rsidR="00FB488D" w:rsidRPr="002B5DB9" w:rsidRDefault="002046C2"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15</w:t>
            </w:r>
            <w:r w:rsidR="00FB488D" w:rsidRPr="002B5DB9">
              <w:rPr>
                <w:rFonts w:asciiTheme="minorHAnsi" w:eastAsia="Calibri" w:hAnsiTheme="minorHAnsi" w:cstheme="minorHAnsi"/>
                <w:b/>
                <w:color w:val="000000"/>
                <w:sz w:val="22"/>
                <w:szCs w:val="22"/>
              </w:rPr>
              <w:t>%</w:t>
            </w:r>
          </w:p>
        </w:tc>
        <w:tc>
          <w:tcPr>
            <w:tcW w:w="1448" w:type="dxa"/>
            <w:tcBorders>
              <w:top w:val="single" w:sz="6" w:space="0" w:color="000080"/>
              <w:left w:val="single" w:sz="6" w:space="0" w:color="000080"/>
              <w:bottom w:val="single" w:sz="6" w:space="0" w:color="000080"/>
              <w:right w:val="single" w:sz="6" w:space="0" w:color="000080"/>
            </w:tcBorders>
            <w:vAlign w:val="center"/>
          </w:tcPr>
          <w:p w14:paraId="35F08273"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r>
      <w:tr w:rsidR="00FB488D" w:rsidRPr="002B5DB9" w14:paraId="6DA32B95" w14:textId="77777777" w:rsidTr="006B6662">
        <w:trPr>
          <w:trHeight w:val="782"/>
          <w:jc w:val="center"/>
        </w:trPr>
        <w:tc>
          <w:tcPr>
            <w:tcW w:w="4411" w:type="dxa"/>
            <w:tcBorders>
              <w:top w:val="single" w:sz="6" w:space="0" w:color="000080"/>
              <w:left w:val="single" w:sz="6" w:space="0" w:color="000080"/>
              <w:bottom w:val="single" w:sz="6" w:space="0" w:color="000080"/>
              <w:right w:val="single" w:sz="6" w:space="0" w:color="000080"/>
            </w:tcBorders>
            <w:vAlign w:val="center"/>
          </w:tcPr>
          <w:p w14:paraId="53C6B4A8" w14:textId="756493EE" w:rsidR="00FB488D" w:rsidRPr="002B5DB9" w:rsidRDefault="006309C0" w:rsidP="00FC4B78">
            <w:p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2.</w:t>
            </w:r>
            <w:r w:rsidR="00FB488D" w:rsidRPr="002B5DB9">
              <w:rPr>
                <w:rFonts w:asciiTheme="minorHAnsi" w:eastAsia="Calibri" w:hAnsiTheme="minorHAnsi" w:cstheme="minorHAnsi"/>
                <w:b/>
                <w:color w:val="000000"/>
                <w:sz w:val="22"/>
                <w:szCs w:val="22"/>
              </w:rPr>
              <w:t xml:space="preserve">Work plan/time scales given in the proposal and its adequacy to meet the objectives of the </w:t>
            </w:r>
            <w:proofErr w:type="spellStart"/>
            <w:r w:rsidR="00FB488D" w:rsidRPr="002B5DB9">
              <w:rPr>
                <w:rFonts w:asciiTheme="minorHAnsi" w:eastAsia="Calibri" w:hAnsiTheme="minorHAnsi" w:cstheme="minorHAnsi"/>
                <w:b/>
                <w:color w:val="000000"/>
                <w:sz w:val="22"/>
                <w:szCs w:val="22"/>
              </w:rPr>
              <w:t>ToR</w:t>
            </w:r>
            <w:proofErr w:type="spellEnd"/>
          </w:p>
        </w:tc>
        <w:tc>
          <w:tcPr>
            <w:tcW w:w="1260" w:type="dxa"/>
            <w:tcBorders>
              <w:top w:val="single" w:sz="6" w:space="0" w:color="000080"/>
              <w:left w:val="single" w:sz="6" w:space="0" w:color="000080"/>
              <w:bottom w:val="single" w:sz="6" w:space="0" w:color="000080"/>
              <w:right w:val="single" w:sz="6" w:space="0" w:color="000080"/>
            </w:tcBorders>
            <w:vAlign w:val="center"/>
          </w:tcPr>
          <w:p w14:paraId="090D701E"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6392F5A1"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c>
          <w:tcPr>
            <w:tcW w:w="1234" w:type="dxa"/>
            <w:tcBorders>
              <w:top w:val="single" w:sz="6" w:space="0" w:color="000080"/>
              <w:left w:val="single" w:sz="6" w:space="0" w:color="000080"/>
              <w:bottom w:val="single" w:sz="6" w:space="0" w:color="000080"/>
              <w:right w:val="single" w:sz="6" w:space="0" w:color="000080"/>
            </w:tcBorders>
            <w:vAlign w:val="center"/>
          </w:tcPr>
          <w:p w14:paraId="17E60D50" w14:textId="277628D3" w:rsidR="00FB488D" w:rsidRPr="002B5DB9" w:rsidRDefault="002046C2"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25</w:t>
            </w:r>
            <w:r w:rsidR="00FB488D" w:rsidRPr="002B5DB9">
              <w:rPr>
                <w:rFonts w:asciiTheme="minorHAnsi" w:eastAsia="Calibri" w:hAnsiTheme="minorHAnsi" w:cstheme="minorHAnsi"/>
                <w:b/>
                <w:color w:val="000000"/>
                <w:sz w:val="22"/>
                <w:szCs w:val="22"/>
              </w:rPr>
              <w:t>%</w:t>
            </w:r>
          </w:p>
        </w:tc>
        <w:tc>
          <w:tcPr>
            <w:tcW w:w="1448" w:type="dxa"/>
            <w:tcBorders>
              <w:top w:val="single" w:sz="6" w:space="0" w:color="000080"/>
              <w:left w:val="single" w:sz="6" w:space="0" w:color="000080"/>
              <w:bottom w:val="single" w:sz="6" w:space="0" w:color="000080"/>
              <w:right w:val="single" w:sz="6" w:space="0" w:color="000080"/>
            </w:tcBorders>
            <w:vAlign w:val="center"/>
          </w:tcPr>
          <w:p w14:paraId="6F997826"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r>
      <w:tr w:rsidR="00FB488D" w:rsidRPr="002B5DB9" w14:paraId="5136F15B" w14:textId="77777777" w:rsidTr="006B6662">
        <w:trPr>
          <w:trHeight w:val="782"/>
          <w:jc w:val="center"/>
        </w:trPr>
        <w:tc>
          <w:tcPr>
            <w:tcW w:w="4411" w:type="dxa"/>
            <w:tcBorders>
              <w:top w:val="single" w:sz="6" w:space="0" w:color="000080"/>
              <w:left w:val="single" w:sz="6" w:space="0" w:color="000080"/>
              <w:bottom w:val="single" w:sz="6" w:space="0" w:color="000080"/>
              <w:right w:val="single" w:sz="6" w:space="0" w:color="000080"/>
            </w:tcBorders>
            <w:vAlign w:val="center"/>
          </w:tcPr>
          <w:p w14:paraId="27CBF4FB" w14:textId="0CE91AF5" w:rsidR="00FB488D" w:rsidRPr="00B378D3" w:rsidRDefault="006309C0" w:rsidP="00FC4B78">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3.</w:t>
            </w:r>
            <w:r w:rsidR="00FB488D" w:rsidRPr="002B5DB9">
              <w:rPr>
                <w:rFonts w:asciiTheme="minorHAnsi" w:eastAsia="Calibri" w:hAnsiTheme="minorHAnsi" w:cstheme="minorHAnsi"/>
                <w:b/>
                <w:color w:val="000000"/>
                <w:sz w:val="22"/>
                <w:szCs w:val="22"/>
              </w:rPr>
              <w:t xml:space="preserve">Professional experience of the staff </w:t>
            </w:r>
            <w:r w:rsidR="00794EA0" w:rsidRPr="00B378D3">
              <w:rPr>
                <w:rFonts w:asciiTheme="minorHAnsi" w:eastAsia="Calibri" w:hAnsiTheme="minorHAnsi" w:cstheme="minorHAnsi"/>
                <w:color w:val="000000"/>
                <w:sz w:val="22"/>
                <w:szCs w:val="22"/>
              </w:rPr>
              <w:t>at least 4 years of experience in public communication campaigns, social media, marketing and public engagement.</w:t>
            </w:r>
          </w:p>
          <w:p w14:paraId="3527B29D" w14:textId="11EBDC46" w:rsidR="00FB488D" w:rsidRPr="002B5DB9" w:rsidRDefault="00FB488D" w:rsidP="006309C0">
            <w:pPr>
              <w:numPr>
                <w:ilvl w:val="0"/>
                <w:numId w:val="17"/>
              </w:numPr>
              <w:pBdr>
                <w:top w:val="nil"/>
                <w:left w:val="nil"/>
                <w:bottom w:val="nil"/>
                <w:right w:val="nil"/>
                <w:between w:val="nil"/>
              </w:pBdr>
              <w:rPr>
                <w:rFonts w:asciiTheme="minorHAnsi" w:eastAsia="Calibri" w:hAnsiTheme="minorHAnsi" w:cstheme="minorHAnsi"/>
                <w:color w:val="000000"/>
                <w:sz w:val="22"/>
                <w:szCs w:val="22"/>
              </w:rPr>
            </w:pPr>
            <w:r w:rsidRPr="002B5DB9">
              <w:rPr>
                <w:rFonts w:asciiTheme="minorHAnsi" w:eastAsia="Calibri" w:hAnsiTheme="minorHAnsi" w:cstheme="minorHAnsi"/>
                <w:i/>
                <w:color w:val="000000"/>
                <w:sz w:val="22"/>
                <w:szCs w:val="22"/>
              </w:rPr>
              <w:t xml:space="preserve">Proposed team structure and roles are well defined and meet the requirements of the </w:t>
            </w:r>
            <w:proofErr w:type="spellStart"/>
            <w:r w:rsidRPr="002B5DB9">
              <w:rPr>
                <w:rFonts w:asciiTheme="minorHAnsi" w:eastAsia="Calibri" w:hAnsiTheme="minorHAnsi" w:cstheme="minorHAnsi"/>
                <w:i/>
                <w:color w:val="000000"/>
                <w:sz w:val="22"/>
                <w:szCs w:val="22"/>
              </w:rPr>
              <w:t>ToR</w:t>
            </w:r>
            <w:proofErr w:type="spellEnd"/>
            <w:r w:rsidRPr="002B5DB9">
              <w:rPr>
                <w:rFonts w:asciiTheme="minorHAnsi" w:eastAsia="Calibri" w:hAnsiTheme="minorHAnsi" w:cstheme="minorHAnsi"/>
                <w:i/>
                <w:color w:val="000000"/>
                <w:sz w:val="22"/>
                <w:szCs w:val="22"/>
              </w:rPr>
              <w:t xml:space="preserve"> and has the necessary capacity to achieve the results of the proposed assignment </w:t>
            </w:r>
          </w:p>
        </w:tc>
        <w:tc>
          <w:tcPr>
            <w:tcW w:w="1260" w:type="dxa"/>
            <w:tcBorders>
              <w:top w:val="single" w:sz="6" w:space="0" w:color="000080"/>
              <w:left w:val="single" w:sz="6" w:space="0" w:color="000080"/>
              <w:bottom w:val="single" w:sz="6" w:space="0" w:color="000080"/>
              <w:right w:val="single" w:sz="6" w:space="0" w:color="000080"/>
            </w:tcBorders>
            <w:vAlign w:val="center"/>
          </w:tcPr>
          <w:p w14:paraId="4EFBFC6A"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340F3E02"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c>
          <w:tcPr>
            <w:tcW w:w="1234" w:type="dxa"/>
            <w:tcBorders>
              <w:top w:val="single" w:sz="6" w:space="0" w:color="000080"/>
              <w:left w:val="single" w:sz="6" w:space="0" w:color="000080"/>
              <w:bottom w:val="single" w:sz="6" w:space="0" w:color="000080"/>
              <w:right w:val="single" w:sz="6" w:space="0" w:color="000080"/>
            </w:tcBorders>
            <w:vAlign w:val="center"/>
          </w:tcPr>
          <w:p w14:paraId="47CAA1DA" w14:textId="1B1C889D" w:rsidR="00FB488D" w:rsidRPr="002B5DB9" w:rsidRDefault="006D2A47"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3</w:t>
            </w:r>
            <w:r w:rsidR="0061069E" w:rsidRPr="002B5DB9">
              <w:rPr>
                <w:rFonts w:asciiTheme="minorHAnsi" w:eastAsia="Calibri" w:hAnsiTheme="minorHAnsi" w:cstheme="minorHAnsi"/>
                <w:b/>
                <w:color w:val="000000"/>
                <w:sz w:val="22"/>
                <w:szCs w:val="22"/>
              </w:rPr>
              <w:t>0</w:t>
            </w:r>
            <w:r w:rsidR="00FB488D" w:rsidRPr="002B5DB9">
              <w:rPr>
                <w:rFonts w:asciiTheme="minorHAnsi" w:eastAsia="Calibri" w:hAnsiTheme="minorHAnsi" w:cstheme="minorHAnsi"/>
                <w:b/>
                <w:color w:val="000000"/>
                <w:sz w:val="22"/>
                <w:szCs w:val="22"/>
              </w:rPr>
              <w:t>%</w:t>
            </w:r>
          </w:p>
        </w:tc>
        <w:tc>
          <w:tcPr>
            <w:tcW w:w="1448" w:type="dxa"/>
            <w:tcBorders>
              <w:top w:val="single" w:sz="6" w:space="0" w:color="000080"/>
              <w:left w:val="single" w:sz="6" w:space="0" w:color="000080"/>
              <w:bottom w:val="single" w:sz="6" w:space="0" w:color="000080"/>
              <w:right w:val="single" w:sz="6" w:space="0" w:color="000080"/>
            </w:tcBorders>
            <w:vAlign w:val="center"/>
          </w:tcPr>
          <w:p w14:paraId="43AFFAD7"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r>
      <w:tr w:rsidR="00FB488D" w:rsidRPr="002B5DB9" w14:paraId="22D94AF1" w14:textId="77777777" w:rsidTr="006B6662">
        <w:trPr>
          <w:trHeight w:val="782"/>
          <w:jc w:val="center"/>
        </w:trPr>
        <w:tc>
          <w:tcPr>
            <w:tcW w:w="4411" w:type="dxa"/>
            <w:tcBorders>
              <w:top w:val="single" w:sz="6" w:space="0" w:color="000080"/>
              <w:left w:val="single" w:sz="6" w:space="0" w:color="000080"/>
              <w:bottom w:val="single" w:sz="6" w:space="0" w:color="000080"/>
              <w:right w:val="single" w:sz="6" w:space="0" w:color="000080"/>
            </w:tcBorders>
            <w:vAlign w:val="center"/>
          </w:tcPr>
          <w:p w14:paraId="43D61570" w14:textId="2F88B497" w:rsidR="00FB488D" w:rsidRPr="002B5DB9" w:rsidRDefault="006309C0" w:rsidP="00FC4B78">
            <w:p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4.</w:t>
            </w:r>
            <w:r w:rsidR="00FB488D" w:rsidRPr="002B5DB9">
              <w:rPr>
                <w:rFonts w:asciiTheme="minorHAnsi" w:eastAsia="Calibri" w:hAnsiTheme="minorHAnsi" w:cstheme="minorHAnsi"/>
                <w:b/>
                <w:color w:val="000000"/>
                <w:sz w:val="22"/>
                <w:szCs w:val="22"/>
              </w:rPr>
              <w:t>General profile of the company:</w:t>
            </w:r>
          </w:p>
          <w:p w14:paraId="07013A50" w14:textId="5B043A17" w:rsidR="00FB488D" w:rsidRPr="002B5DB9" w:rsidRDefault="00FB488D" w:rsidP="00FC4B78">
            <w:pPr>
              <w:numPr>
                <w:ilvl w:val="0"/>
                <w:numId w:val="17"/>
              </w:numPr>
              <w:pBdr>
                <w:top w:val="nil"/>
                <w:left w:val="nil"/>
                <w:bottom w:val="nil"/>
                <w:right w:val="nil"/>
                <w:between w:val="nil"/>
              </w:pBdr>
              <w:rPr>
                <w:rFonts w:asciiTheme="minorHAnsi" w:eastAsia="Calibri" w:hAnsiTheme="minorHAnsi" w:cstheme="minorHAnsi"/>
                <w:i/>
                <w:color w:val="000000"/>
                <w:sz w:val="22"/>
                <w:szCs w:val="22"/>
              </w:rPr>
            </w:pPr>
            <w:r w:rsidRPr="002B5DB9">
              <w:rPr>
                <w:rFonts w:asciiTheme="minorHAnsi" w:eastAsia="Calibri" w:hAnsiTheme="minorHAnsi" w:cstheme="minorHAnsi"/>
                <w:i/>
                <w:color w:val="000000"/>
                <w:sz w:val="22"/>
                <w:szCs w:val="22"/>
              </w:rPr>
              <w:t xml:space="preserve">General organization’s reputation and expertise in areas of </w:t>
            </w:r>
            <w:r w:rsidR="00794EA0" w:rsidRPr="002B5DB9">
              <w:rPr>
                <w:rFonts w:asciiTheme="minorHAnsi" w:eastAsia="Calibri" w:hAnsiTheme="minorHAnsi" w:cstheme="minorHAnsi"/>
                <w:i/>
                <w:color w:val="000000"/>
                <w:sz w:val="22"/>
                <w:szCs w:val="22"/>
              </w:rPr>
              <w:t xml:space="preserve">public communication campaigns, social media, marketing and public engagement </w:t>
            </w:r>
            <w:r w:rsidRPr="002B5DB9">
              <w:rPr>
                <w:rFonts w:asciiTheme="minorHAnsi" w:eastAsia="Calibri" w:hAnsiTheme="minorHAnsi" w:cstheme="minorHAnsi"/>
                <w:i/>
                <w:color w:val="000000"/>
                <w:sz w:val="22"/>
                <w:szCs w:val="22"/>
              </w:rPr>
              <w:t>(30 pts);</w:t>
            </w:r>
          </w:p>
          <w:p w14:paraId="5526D39F" w14:textId="0C86FB4F" w:rsidR="00FB488D" w:rsidRPr="002B5DB9" w:rsidRDefault="00794EA0" w:rsidP="00FC4B78">
            <w:pPr>
              <w:numPr>
                <w:ilvl w:val="0"/>
                <w:numId w:val="17"/>
              </w:numPr>
              <w:pBdr>
                <w:top w:val="nil"/>
                <w:left w:val="nil"/>
                <w:bottom w:val="nil"/>
                <w:right w:val="nil"/>
                <w:between w:val="nil"/>
              </w:pBdr>
              <w:rPr>
                <w:rFonts w:asciiTheme="minorHAnsi" w:eastAsia="Calibri" w:hAnsiTheme="minorHAnsi" w:cstheme="minorHAnsi"/>
                <w:i/>
                <w:color w:val="000000"/>
                <w:sz w:val="22"/>
                <w:szCs w:val="22"/>
              </w:rPr>
            </w:pPr>
            <w:r w:rsidRPr="002B5DB9">
              <w:rPr>
                <w:rFonts w:asciiTheme="minorHAnsi" w:eastAsia="Calibri" w:hAnsiTheme="minorHAnsi" w:cstheme="minorHAnsi"/>
                <w:i/>
                <w:color w:val="000000"/>
                <w:sz w:val="22"/>
                <w:szCs w:val="22"/>
              </w:rPr>
              <w:t>A minimum of 3</w:t>
            </w:r>
            <w:r w:rsidR="00FB488D" w:rsidRPr="002B5DB9">
              <w:rPr>
                <w:rFonts w:asciiTheme="minorHAnsi" w:eastAsia="Calibri" w:hAnsiTheme="minorHAnsi" w:cstheme="minorHAnsi"/>
                <w:i/>
                <w:color w:val="000000"/>
                <w:sz w:val="22"/>
                <w:szCs w:val="22"/>
              </w:rPr>
              <w:t xml:space="preserve"> years of relevant experience </w:t>
            </w:r>
            <w:r w:rsidRPr="002B5DB9">
              <w:rPr>
                <w:rFonts w:asciiTheme="minorHAnsi" w:eastAsia="Calibri" w:hAnsiTheme="minorHAnsi" w:cstheme="minorHAnsi"/>
                <w:i/>
                <w:color w:val="000000"/>
                <w:sz w:val="22"/>
                <w:szCs w:val="22"/>
              </w:rPr>
              <w:t xml:space="preserve">in public communication campaigns, social media, marketing and public engagement </w:t>
            </w:r>
            <w:r w:rsidR="00FB488D" w:rsidRPr="002B5DB9">
              <w:rPr>
                <w:rFonts w:asciiTheme="minorHAnsi" w:eastAsia="Calibri" w:hAnsiTheme="minorHAnsi" w:cstheme="minorHAnsi"/>
                <w:i/>
                <w:color w:val="000000"/>
                <w:sz w:val="22"/>
                <w:szCs w:val="22"/>
              </w:rPr>
              <w:t>(30 pts);</w:t>
            </w:r>
          </w:p>
          <w:p w14:paraId="4D915C51" w14:textId="125B6B3F" w:rsidR="00FB488D" w:rsidRPr="002B5DB9" w:rsidRDefault="00925C92" w:rsidP="00FC4B78">
            <w:pPr>
              <w:pStyle w:val="ListParagraph"/>
              <w:numPr>
                <w:ilvl w:val="0"/>
                <w:numId w:val="17"/>
              </w:numPr>
              <w:rPr>
                <w:rFonts w:asciiTheme="minorHAnsi" w:eastAsia="Calibri" w:hAnsiTheme="minorHAnsi" w:cstheme="minorHAnsi"/>
                <w:i/>
                <w:color w:val="000000"/>
                <w:szCs w:val="22"/>
                <w:lang w:eastAsia="en-US"/>
              </w:rPr>
            </w:pPr>
            <w:r w:rsidRPr="002B5DB9">
              <w:rPr>
                <w:rFonts w:asciiTheme="minorHAnsi" w:eastAsia="Calibri" w:hAnsiTheme="minorHAnsi" w:cstheme="minorHAnsi"/>
                <w:i/>
                <w:color w:val="000000"/>
                <w:szCs w:val="22"/>
                <w:lang w:eastAsia="en-US"/>
              </w:rPr>
              <w:t>Previous proven experience of having conducted at least 4 large communication and public relations campaigns and at least 4 social media campaigns. Experience on charged topics and on population and social issues will be considered an advantage.</w:t>
            </w:r>
            <w:r w:rsidRPr="002B5DB9">
              <w:rPr>
                <w:rFonts w:asciiTheme="minorHAnsi" w:eastAsia="Calibri" w:hAnsiTheme="minorHAnsi" w:cstheme="minorHAnsi"/>
                <w:i/>
                <w:color w:val="000000"/>
                <w:szCs w:val="22"/>
              </w:rPr>
              <w:t xml:space="preserve"> </w:t>
            </w:r>
            <w:r w:rsidR="009F26E7" w:rsidRPr="002B5DB9">
              <w:rPr>
                <w:rFonts w:asciiTheme="minorHAnsi" w:eastAsia="Calibri" w:hAnsiTheme="minorHAnsi" w:cstheme="minorHAnsi"/>
                <w:i/>
                <w:color w:val="000000"/>
                <w:szCs w:val="22"/>
              </w:rPr>
              <w:t>(4</w:t>
            </w:r>
            <w:r w:rsidRPr="002B5DB9">
              <w:rPr>
                <w:rFonts w:asciiTheme="minorHAnsi" w:eastAsia="Calibri" w:hAnsiTheme="minorHAnsi" w:cstheme="minorHAnsi"/>
                <w:i/>
                <w:color w:val="000000"/>
                <w:szCs w:val="22"/>
              </w:rPr>
              <w:t>0 pts).</w:t>
            </w:r>
          </w:p>
        </w:tc>
        <w:tc>
          <w:tcPr>
            <w:tcW w:w="1260" w:type="dxa"/>
            <w:tcBorders>
              <w:top w:val="single" w:sz="6" w:space="0" w:color="000080"/>
              <w:left w:val="single" w:sz="6" w:space="0" w:color="000080"/>
              <w:bottom w:val="single" w:sz="6" w:space="0" w:color="000080"/>
              <w:right w:val="single" w:sz="6" w:space="0" w:color="000080"/>
            </w:tcBorders>
            <w:vAlign w:val="center"/>
          </w:tcPr>
          <w:p w14:paraId="5C8F7C4C"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07A04688"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c>
          <w:tcPr>
            <w:tcW w:w="1234" w:type="dxa"/>
            <w:tcBorders>
              <w:top w:val="single" w:sz="6" w:space="0" w:color="000080"/>
              <w:left w:val="single" w:sz="6" w:space="0" w:color="000080"/>
              <w:bottom w:val="single" w:sz="6" w:space="0" w:color="000080"/>
              <w:right w:val="single" w:sz="6" w:space="0" w:color="000080"/>
            </w:tcBorders>
            <w:vAlign w:val="center"/>
          </w:tcPr>
          <w:p w14:paraId="2ABE777F" w14:textId="76CFE247" w:rsidR="00FB488D" w:rsidRPr="002B5DB9" w:rsidRDefault="006D2A47"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2</w:t>
            </w:r>
            <w:r w:rsidR="00FB488D" w:rsidRPr="002B5DB9">
              <w:rPr>
                <w:rFonts w:asciiTheme="minorHAnsi" w:eastAsia="Calibri" w:hAnsiTheme="minorHAnsi" w:cstheme="minorHAnsi"/>
                <w:b/>
                <w:color w:val="000000"/>
                <w:sz w:val="22"/>
                <w:szCs w:val="22"/>
              </w:rPr>
              <w:t>0%</w:t>
            </w:r>
          </w:p>
        </w:tc>
        <w:tc>
          <w:tcPr>
            <w:tcW w:w="1448" w:type="dxa"/>
            <w:tcBorders>
              <w:top w:val="single" w:sz="6" w:space="0" w:color="000080"/>
              <w:left w:val="single" w:sz="6" w:space="0" w:color="000080"/>
              <w:bottom w:val="single" w:sz="6" w:space="0" w:color="000080"/>
              <w:right w:val="single" w:sz="6" w:space="0" w:color="000080"/>
            </w:tcBorders>
            <w:vAlign w:val="center"/>
          </w:tcPr>
          <w:p w14:paraId="67FAFD6E"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r>
      <w:tr w:rsidR="00FB488D" w:rsidRPr="002B5DB9" w14:paraId="5E20AA90" w14:textId="77777777" w:rsidTr="006B6662">
        <w:trPr>
          <w:trHeight w:val="782"/>
          <w:jc w:val="center"/>
        </w:trPr>
        <w:tc>
          <w:tcPr>
            <w:tcW w:w="4411" w:type="dxa"/>
            <w:tcBorders>
              <w:top w:val="single" w:sz="6" w:space="0" w:color="000080"/>
              <w:left w:val="single" w:sz="6" w:space="0" w:color="000080"/>
              <w:bottom w:val="single" w:sz="6" w:space="0" w:color="000080"/>
              <w:right w:val="single" w:sz="6" w:space="0" w:color="000080"/>
            </w:tcBorders>
            <w:vAlign w:val="center"/>
          </w:tcPr>
          <w:p w14:paraId="051CBB33" w14:textId="55BA3318" w:rsidR="00FB488D" w:rsidRPr="002B5DB9" w:rsidRDefault="006309C0" w:rsidP="00FC4B78">
            <w:pPr>
              <w:pBdr>
                <w:top w:val="nil"/>
                <w:left w:val="nil"/>
                <w:bottom w:val="nil"/>
                <w:right w:val="nil"/>
                <w:between w:val="nil"/>
              </w:pBd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5.</w:t>
            </w:r>
            <w:r w:rsidR="00FB488D" w:rsidRPr="002B5DB9">
              <w:rPr>
                <w:rFonts w:asciiTheme="minorHAnsi" w:eastAsia="Calibri" w:hAnsiTheme="minorHAnsi" w:cstheme="minorHAnsi"/>
                <w:b/>
                <w:color w:val="000000"/>
                <w:sz w:val="22"/>
                <w:szCs w:val="22"/>
              </w:rPr>
              <w:t>Specific experience and expertise relevant to the assignment:</w:t>
            </w:r>
          </w:p>
          <w:p w14:paraId="679C8D96" w14:textId="3E3784BC" w:rsidR="0061069E" w:rsidRPr="002B5DB9" w:rsidRDefault="00A67F65" w:rsidP="00FC4B78">
            <w:pPr>
              <w:numPr>
                <w:ilvl w:val="0"/>
                <w:numId w:val="17"/>
              </w:numPr>
              <w:pBdr>
                <w:top w:val="nil"/>
                <w:left w:val="nil"/>
                <w:bottom w:val="nil"/>
                <w:right w:val="nil"/>
                <w:between w:val="nil"/>
              </w:pBdr>
              <w:rPr>
                <w:rFonts w:asciiTheme="minorHAnsi" w:eastAsia="Calibri" w:hAnsiTheme="minorHAnsi" w:cstheme="minorHAnsi"/>
                <w:i/>
                <w:color w:val="000000"/>
                <w:sz w:val="22"/>
                <w:szCs w:val="22"/>
              </w:rPr>
            </w:pPr>
            <w:r w:rsidRPr="002B5DB9">
              <w:rPr>
                <w:rFonts w:asciiTheme="minorHAnsi" w:eastAsia="Calibri" w:hAnsiTheme="minorHAnsi" w:cstheme="minorHAnsi"/>
                <w:i/>
                <w:color w:val="000000"/>
                <w:sz w:val="22"/>
                <w:szCs w:val="22"/>
              </w:rPr>
              <w:t xml:space="preserve">Demonstrated experience working with mainstream media (radio, TV, newspapers), organizing press–conferences, public events, </w:t>
            </w:r>
            <w:r w:rsidRPr="002B5DB9">
              <w:rPr>
                <w:rFonts w:asciiTheme="minorHAnsi" w:eastAsia="Calibri" w:hAnsiTheme="minorHAnsi" w:cstheme="minorHAnsi"/>
                <w:i/>
                <w:color w:val="000000"/>
                <w:sz w:val="22"/>
                <w:szCs w:val="22"/>
              </w:rPr>
              <w:lastRenderedPageBreak/>
              <w:t>debates.</w:t>
            </w:r>
            <w:r w:rsidR="0061069E" w:rsidRPr="002B5DB9">
              <w:rPr>
                <w:rFonts w:asciiTheme="minorHAnsi" w:eastAsia="Calibri" w:hAnsiTheme="minorHAnsi" w:cstheme="minorHAnsi"/>
                <w:i/>
                <w:color w:val="000000"/>
                <w:sz w:val="22"/>
                <w:szCs w:val="22"/>
              </w:rPr>
              <w:t xml:space="preserve"> Proven experience in </w:t>
            </w:r>
            <w:r w:rsidR="005B253A" w:rsidRPr="002B5DB9">
              <w:rPr>
                <w:rFonts w:asciiTheme="minorHAnsi" w:eastAsia="Calibri" w:hAnsiTheme="minorHAnsi" w:cstheme="minorHAnsi"/>
                <w:i/>
                <w:color w:val="000000"/>
                <w:sz w:val="22"/>
                <w:szCs w:val="22"/>
              </w:rPr>
              <w:t xml:space="preserve">designing and producing visibility products, </w:t>
            </w:r>
            <w:r w:rsidR="00B378D3" w:rsidRPr="002B5DB9">
              <w:rPr>
                <w:rFonts w:asciiTheme="minorHAnsi" w:eastAsia="Calibri" w:hAnsiTheme="minorHAnsi" w:cstheme="minorHAnsi"/>
                <w:i/>
                <w:color w:val="000000"/>
                <w:sz w:val="22"/>
                <w:szCs w:val="22"/>
              </w:rPr>
              <w:t>including</w:t>
            </w:r>
            <w:r w:rsidR="005B253A" w:rsidRPr="002B5DB9">
              <w:rPr>
                <w:rFonts w:asciiTheme="minorHAnsi" w:eastAsia="Calibri" w:hAnsiTheme="minorHAnsi" w:cstheme="minorHAnsi"/>
                <w:i/>
                <w:color w:val="000000"/>
                <w:sz w:val="22"/>
                <w:szCs w:val="22"/>
              </w:rPr>
              <w:t xml:space="preserve"> video-graphics</w:t>
            </w:r>
          </w:p>
          <w:p w14:paraId="37A5FBA2" w14:textId="4CCD6AF0" w:rsidR="00FB488D" w:rsidRPr="002B5DB9" w:rsidRDefault="00A67F65" w:rsidP="006309C0">
            <w:pPr>
              <w:numPr>
                <w:ilvl w:val="0"/>
                <w:numId w:val="17"/>
              </w:numPr>
              <w:pBdr>
                <w:top w:val="nil"/>
                <w:left w:val="nil"/>
                <w:bottom w:val="nil"/>
                <w:right w:val="nil"/>
                <w:between w:val="nil"/>
              </w:pBdr>
              <w:rPr>
                <w:rFonts w:asciiTheme="minorHAnsi" w:eastAsia="Calibri" w:hAnsiTheme="minorHAnsi" w:cstheme="minorHAnsi"/>
                <w:color w:val="000000"/>
                <w:sz w:val="22"/>
                <w:szCs w:val="22"/>
              </w:rPr>
            </w:pPr>
            <w:r w:rsidRPr="002B5DB9">
              <w:rPr>
                <w:rFonts w:asciiTheme="minorHAnsi" w:eastAsia="Calibri" w:hAnsiTheme="minorHAnsi" w:cstheme="minorHAnsi"/>
                <w:i/>
                <w:color w:val="000000"/>
                <w:sz w:val="22"/>
                <w:szCs w:val="22"/>
              </w:rPr>
              <w:t>Previous positive experience with UNFPA or UN Agencies will be considered an asset</w:t>
            </w:r>
            <w:r w:rsidRPr="002B5DB9">
              <w:rPr>
                <w:rFonts w:asciiTheme="minorHAnsi" w:eastAsia="Calibri" w:hAnsiTheme="minorHAnsi" w:cstheme="minorHAnsi"/>
                <w:color w:val="000000"/>
                <w:sz w:val="22"/>
                <w:szCs w:val="22"/>
              </w:rPr>
              <w:t xml:space="preserve">. </w:t>
            </w:r>
          </w:p>
        </w:tc>
        <w:tc>
          <w:tcPr>
            <w:tcW w:w="1260" w:type="dxa"/>
            <w:tcBorders>
              <w:top w:val="single" w:sz="6" w:space="0" w:color="000080"/>
              <w:left w:val="single" w:sz="6" w:space="0" w:color="000080"/>
              <w:bottom w:val="single" w:sz="6" w:space="0" w:color="000080"/>
              <w:right w:val="single" w:sz="6" w:space="0" w:color="000080"/>
            </w:tcBorders>
            <w:vAlign w:val="center"/>
          </w:tcPr>
          <w:p w14:paraId="75B35349"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lastRenderedPageBreak/>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7B8F04C3"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c>
          <w:tcPr>
            <w:tcW w:w="1234" w:type="dxa"/>
            <w:tcBorders>
              <w:top w:val="single" w:sz="6" w:space="0" w:color="000080"/>
              <w:left w:val="single" w:sz="6" w:space="0" w:color="000080"/>
              <w:bottom w:val="single" w:sz="6" w:space="0" w:color="000080"/>
              <w:right w:val="single" w:sz="6" w:space="0" w:color="000080"/>
            </w:tcBorders>
            <w:vAlign w:val="center"/>
          </w:tcPr>
          <w:p w14:paraId="38B6A6C0" w14:textId="1D37E874" w:rsidR="00FB488D" w:rsidRPr="002B5DB9" w:rsidRDefault="006D2A47" w:rsidP="00FC4B78">
            <w:pPr>
              <w:pBdr>
                <w:top w:val="nil"/>
                <w:left w:val="nil"/>
                <w:bottom w:val="nil"/>
                <w:right w:val="nil"/>
                <w:between w:val="nil"/>
              </w:pBdr>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1</w:t>
            </w:r>
            <w:r w:rsidR="00FB488D" w:rsidRPr="002B5DB9">
              <w:rPr>
                <w:rFonts w:asciiTheme="minorHAnsi" w:eastAsia="Calibri" w:hAnsiTheme="minorHAnsi" w:cstheme="minorHAnsi"/>
                <w:b/>
                <w:color w:val="000000"/>
                <w:sz w:val="22"/>
                <w:szCs w:val="22"/>
              </w:rPr>
              <w:t>0%</w:t>
            </w:r>
          </w:p>
        </w:tc>
        <w:tc>
          <w:tcPr>
            <w:tcW w:w="1448" w:type="dxa"/>
            <w:tcBorders>
              <w:top w:val="single" w:sz="6" w:space="0" w:color="000080"/>
              <w:left w:val="single" w:sz="6" w:space="0" w:color="000080"/>
              <w:bottom w:val="single" w:sz="6" w:space="0" w:color="000080"/>
              <w:right w:val="single" w:sz="6" w:space="0" w:color="000080"/>
            </w:tcBorders>
            <w:vAlign w:val="center"/>
          </w:tcPr>
          <w:p w14:paraId="5227DB9B" w14:textId="77777777" w:rsidR="00FB488D" w:rsidRPr="002B5DB9" w:rsidRDefault="00FB488D" w:rsidP="00FC4B78">
            <w:pPr>
              <w:pBdr>
                <w:top w:val="nil"/>
                <w:left w:val="nil"/>
                <w:bottom w:val="nil"/>
                <w:right w:val="nil"/>
                <w:between w:val="nil"/>
              </w:pBdr>
              <w:rPr>
                <w:rFonts w:asciiTheme="minorHAnsi" w:eastAsia="Calibri" w:hAnsiTheme="minorHAnsi" w:cstheme="minorHAnsi"/>
                <w:b/>
                <w:color w:val="000000"/>
                <w:sz w:val="22"/>
                <w:szCs w:val="22"/>
              </w:rPr>
            </w:pPr>
          </w:p>
        </w:tc>
      </w:tr>
      <w:tr w:rsidR="00FB488D" w:rsidRPr="002B5DB9" w14:paraId="739C9023" w14:textId="77777777" w:rsidTr="006B6662">
        <w:trPr>
          <w:trHeight w:val="410"/>
          <w:jc w:val="center"/>
        </w:trPr>
        <w:tc>
          <w:tcPr>
            <w:tcW w:w="441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63C4DAD" w14:textId="77777777" w:rsidR="00FB488D" w:rsidRPr="002B5DB9" w:rsidRDefault="00FB488D" w:rsidP="00FC4B78">
            <w:pPr>
              <w:jc w:val="right"/>
              <w:rPr>
                <w:rFonts w:asciiTheme="minorHAnsi" w:eastAsia="Calibri" w:hAnsiTheme="minorHAnsi" w:cstheme="minorHAnsi"/>
                <w:i/>
                <w:sz w:val="22"/>
                <w:szCs w:val="22"/>
              </w:rPr>
            </w:pPr>
            <w:r w:rsidRPr="002B5DB9">
              <w:rPr>
                <w:rFonts w:asciiTheme="minorHAnsi" w:eastAsia="Calibri" w:hAnsiTheme="minorHAnsi" w:cstheme="minorHAnsi"/>
                <w:i/>
                <w:sz w:val="22"/>
                <w:szCs w:val="22"/>
              </w:rPr>
              <w:lastRenderedPageBreak/>
              <w:t>Grand Total All Criteria</w:t>
            </w: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27CA6E2" w14:textId="03451C10" w:rsidR="00FB488D" w:rsidRPr="002B5DB9" w:rsidRDefault="006309C0" w:rsidP="00FC4B78">
            <w:pPr>
              <w:jc w:val="center"/>
              <w:rPr>
                <w:rFonts w:asciiTheme="minorHAnsi" w:eastAsia="Calibri" w:hAnsiTheme="minorHAnsi" w:cstheme="minorHAnsi"/>
                <w:sz w:val="22"/>
                <w:szCs w:val="22"/>
              </w:rPr>
            </w:pPr>
            <w:r>
              <w:rPr>
                <w:rFonts w:asciiTheme="minorHAnsi" w:eastAsia="Calibri" w:hAnsiTheme="minorHAnsi" w:cstheme="minorHAnsi"/>
                <w:sz w:val="22"/>
                <w:szCs w:val="22"/>
              </w:rPr>
              <w:t>5</w:t>
            </w:r>
            <w:r w:rsidR="00FB488D" w:rsidRPr="002B5DB9">
              <w:rPr>
                <w:rFonts w:asciiTheme="minorHAnsi" w:eastAsia="Calibri" w:hAnsiTheme="minorHAnsi" w:cstheme="minorHAnsi"/>
                <w:sz w:val="22"/>
                <w:szCs w:val="22"/>
              </w:rPr>
              <w:t>00</w:t>
            </w: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31B1F6B" w14:textId="77777777" w:rsidR="00FB488D" w:rsidRPr="002B5DB9" w:rsidRDefault="00FB488D" w:rsidP="00FC4B78">
            <w:pPr>
              <w:rPr>
                <w:rFonts w:asciiTheme="minorHAnsi" w:eastAsia="Calibri" w:hAnsiTheme="minorHAnsi" w:cstheme="minorHAnsi"/>
                <w:b/>
                <w:sz w:val="22"/>
                <w:szCs w:val="22"/>
              </w:rPr>
            </w:pPr>
          </w:p>
        </w:tc>
        <w:tc>
          <w:tcPr>
            <w:tcW w:w="1234"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2911454" w14:textId="77777777" w:rsidR="00FB488D" w:rsidRPr="002B5DB9" w:rsidRDefault="00FB488D" w:rsidP="00FC4B78">
            <w:pPr>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100%</w:t>
            </w:r>
          </w:p>
        </w:tc>
        <w:tc>
          <w:tcPr>
            <w:tcW w:w="144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2C5A6CC" w14:textId="77777777" w:rsidR="00FB488D" w:rsidRPr="002B5DB9" w:rsidRDefault="00FB488D" w:rsidP="00FC4B78">
            <w:pPr>
              <w:jc w:val="center"/>
              <w:rPr>
                <w:rFonts w:asciiTheme="minorHAnsi" w:eastAsia="Calibri" w:hAnsiTheme="minorHAnsi" w:cstheme="minorHAnsi"/>
                <w:b/>
                <w:sz w:val="22"/>
                <w:szCs w:val="22"/>
              </w:rPr>
            </w:pPr>
          </w:p>
        </w:tc>
      </w:tr>
    </w:tbl>
    <w:p w14:paraId="5852791D"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6EFD3BC1"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The following scoring scale will be used to ensure objective evaluation: </w:t>
      </w:r>
    </w:p>
    <w:p w14:paraId="03EA3C60"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FB488D" w:rsidRPr="002B5DB9" w14:paraId="1D239FD7" w14:textId="77777777" w:rsidTr="006B6662">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4C1AD9A9" w14:textId="77777777" w:rsidR="00FB488D" w:rsidRPr="002B5DB9" w:rsidRDefault="00FB488D"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3D1CF75F" w14:textId="77777777" w:rsidR="00FB488D" w:rsidRPr="002B5DB9" w:rsidRDefault="00FB488D"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Points </w:t>
            </w:r>
          </w:p>
          <w:p w14:paraId="1B4ABC39" w14:textId="77777777" w:rsidR="00FB488D" w:rsidRPr="002B5DB9" w:rsidRDefault="00FB488D"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out of 100</w:t>
            </w:r>
          </w:p>
        </w:tc>
      </w:tr>
      <w:tr w:rsidR="00FB488D" w:rsidRPr="002B5DB9" w14:paraId="7DB73144" w14:textId="77777777" w:rsidTr="006B6662">
        <w:trPr>
          <w:trHeight w:val="395"/>
          <w:jc w:val="center"/>
        </w:trPr>
        <w:tc>
          <w:tcPr>
            <w:tcW w:w="6505" w:type="dxa"/>
            <w:tcBorders>
              <w:top w:val="single" w:sz="6" w:space="0" w:color="000080"/>
            </w:tcBorders>
            <w:tcMar>
              <w:top w:w="0" w:type="dxa"/>
              <w:left w:w="108" w:type="dxa"/>
              <w:bottom w:w="0" w:type="dxa"/>
              <w:right w:w="108" w:type="dxa"/>
            </w:tcMar>
            <w:vAlign w:val="center"/>
          </w:tcPr>
          <w:p w14:paraId="7AB7B95E" w14:textId="77777777" w:rsidR="00FB488D" w:rsidRPr="002B5DB9" w:rsidRDefault="00FB488D" w:rsidP="00FC4B78">
            <w:pPr>
              <w:rPr>
                <w:rFonts w:asciiTheme="minorHAnsi" w:eastAsia="Calibri" w:hAnsiTheme="minorHAnsi" w:cstheme="minorHAnsi"/>
                <w:sz w:val="22"/>
                <w:szCs w:val="22"/>
              </w:rPr>
            </w:pPr>
            <w:r w:rsidRPr="002B5DB9">
              <w:rPr>
                <w:rFonts w:asciiTheme="minorHAnsi" w:eastAsia="Calibri" w:hAnsiTheme="minorHAnsi" w:cstheme="min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754F492D" w14:textId="77777777" w:rsidR="00FB488D" w:rsidRPr="002B5DB9" w:rsidRDefault="00FB488D" w:rsidP="00FC4B78">
            <w:pPr>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90 – 100</w:t>
            </w:r>
          </w:p>
        </w:tc>
      </w:tr>
      <w:tr w:rsidR="00FB488D" w:rsidRPr="002B5DB9" w14:paraId="0A4B8DB8" w14:textId="77777777" w:rsidTr="006B6662">
        <w:trPr>
          <w:trHeight w:val="548"/>
          <w:jc w:val="center"/>
        </w:trPr>
        <w:tc>
          <w:tcPr>
            <w:tcW w:w="6505" w:type="dxa"/>
            <w:tcMar>
              <w:top w:w="0" w:type="dxa"/>
              <w:left w:w="108" w:type="dxa"/>
              <w:bottom w:w="0" w:type="dxa"/>
              <w:right w:w="108" w:type="dxa"/>
            </w:tcMar>
            <w:vAlign w:val="center"/>
          </w:tcPr>
          <w:p w14:paraId="77E9E986" w14:textId="77777777" w:rsidR="00FB488D" w:rsidRPr="002B5DB9" w:rsidRDefault="00FB488D" w:rsidP="00FC4B78">
            <w:pPr>
              <w:rPr>
                <w:rFonts w:asciiTheme="minorHAnsi" w:eastAsia="Calibri" w:hAnsiTheme="minorHAnsi" w:cstheme="minorHAnsi"/>
                <w:sz w:val="22"/>
                <w:szCs w:val="22"/>
              </w:rPr>
            </w:pPr>
            <w:r w:rsidRPr="002B5DB9">
              <w:rPr>
                <w:rFonts w:asciiTheme="minorHAnsi" w:eastAsia="Calibri" w:hAnsiTheme="minorHAnsi" w:cstheme="minorHAnsi"/>
                <w:sz w:val="22"/>
                <w:szCs w:val="22"/>
              </w:rPr>
              <w:t>Exceeds the requirements</w:t>
            </w:r>
          </w:p>
        </w:tc>
        <w:tc>
          <w:tcPr>
            <w:tcW w:w="2045" w:type="dxa"/>
            <w:tcMar>
              <w:top w:w="0" w:type="dxa"/>
              <w:left w:w="108" w:type="dxa"/>
              <w:bottom w:w="0" w:type="dxa"/>
              <w:right w:w="108" w:type="dxa"/>
            </w:tcMar>
            <w:vAlign w:val="center"/>
          </w:tcPr>
          <w:p w14:paraId="63B0A234" w14:textId="77777777" w:rsidR="00FB488D" w:rsidRPr="002B5DB9" w:rsidRDefault="00FB488D" w:rsidP="00FC4B78">
            <w:pPr>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80 – 89 </w:t>
            </w:r>
          </w:p>
        </w:tc>
      </w:tr>
      <w:tr w:rsidR="00FB488D" w:rsidRPr="002B5DB9" w14:paraId="506875CE" w14:textId="77777777" w:rsidTr="006B6662">
        <w:trPr>
          <w:trHeight w:val="503"/>
          <w:jc w:val="center"/>
        </w:trPr>
        <w:tc>
          <w:tcPr>
            <w:tcW w:w="6505" w:type="dxa"/>
            <w:tcMar>
              <w:top w:w="0" w:type="dxa"/>
              <w:left w:w="108" w:type="dxa"/>
              <w:bottom w:w="0" w:type="dxa"/>
              <w:right w:w="108" w:type="dxa"/>
            </w:tcMar>
            <w:vAlign w:val="center"/>
          </w:tcPr>
          <w:p w14:paraId="0F8883BE" w14:textId="77777777" w:rsidR="00FB488D" w:rsidRPr="002B5DB9" w:rsidRDefault="00FB488D" w:rsidP="00FC4B78">
            <w:pPr>
              <w:rPr>
                <w:rFonts w:asciiTheme="minorHAnsi" w:eastAsia="Calibri" w:hAnsiTheme="minorHAnsi" w:cstheme="minorHAnsi"/>
                <w:sz w:val="22"/>
                <w:szCs w:val="22"/>
              </w:rPr>
            </w:pPr>
            <w:r w:rsidRPr="002B5DB9">
              <w:rPr>
                <w:rFonts w:asciiTheme="minorHAnsi" w:eastAsia="Calibri" w:hAnsiTheme="minorHAnsi" w:cstheme="minorHAnsi"/>
                <w:sz w:val="22"/>
                <w:szCs w:val="22"/>
              </w:rPr>
              <w:t>Meets the requirements</w:t>
            </w:r>
          </w:p>
        </w:tc>
        <w:tc>
          <w:tcPr>
            <w:tcW w:w="2045" w:type="dxa"/>
            <w:tcMar>
              <w:top w:w="0" w:type="dxa"/>
              <w:left w:w="108" w:type="dxa"/>
              <w:bottom w:w="0" w:type="dxa"/>
              <w:right w:w="108" w:type="dxa"/>
            </w:tcMar>
            <w:vAlign w:val="center"/>
          </w:tcPr>
          <w:p w14:paraId="0332D6D6" w14:textId="77777777" w:rsidR="00FB488D" w:rsidRPr="002B5DB9" w:rsidRDefault="00FB488D" w:rsidP="00FC4B78">
            <w:pPr>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70 – 79</w:t>
            </w:r>
          </w:p>
        </w:tc>
      </w:tr>
      <w:tr w:rsidR="00FB488D" w:rsidRPr="002B5DB9" w14:paraId="0AF9EFB3" w14:textId="77777777" w:rsidTr="006B6662">
        <w:trPr>
          <w:trHeight w:val="476"/>
          <w:jc w:val="center"/>
        </w:trPr>
        <w:tc>
          <w:tcPr>
            <w:tcW w:w="6505" w:type="dxa"/>
            <w:tcMar>
              <w:top w:w="0" w:type="dxa"/>
              <w:left w:w="108" w:type="dxa"/>
              <w:bottom w:w="0" w:type="dxa"/>
              <w:right w:w="108" w:type="dxa"/>
            </w:tcMar>
            <w:vAlign w:val="center"/>
          </w:tcPr>
          <w:p w14:paraId="527C442B" w14:textId="77777777" w:rsidR="00FB488D" w:rsidRPr="002B5DB9" w:rsidRDefault="00FB488D" w:rsidP="00FC4B78">
            <w:pPr>
              <w:rPr>
                <w:rFonts w:asciiTheme="minorHAnsi" w:eastAsia="Calibri" w:hAnsiTheme="minorHAnsi" w:cstheme="minorHAnsi"/>
                <w:sz w:val="22"/>
                <w:szCs w:val="22"/>
              </w:rPr>
            </w:pPr>
            <w:r w:rsidRPr="002B5DB9">
              <w:rPr>
                <w:rFonts w:asciiTheme="minorHAnsi" w:eastAsia="Calibri" w:hAnsiTheme="minorHAnsi" w:cstheme="minorHAnsi"/>
                <w:sz w:val="22"/>
                <w:szCs w:val="22"/>
              </w:rPr>
              <w:t>Partially meets the requirements</w:t>
            </w:r>
          </w:p>
        </w:tc>
        <w:tc>
          <w:tcPr>
            <w:tcW w:w="2045" w:type="dxa"/>
            <w:tcMar>
              <w:top w:w="0" w:type="dxa"/>
              <w:left w:w="108" w:type="dxa"/>
              <w:bottom w:w="0" w:type="dxa"/>
              <w:right w:w="108" w:type="dxa"/>
            </w:tcMar>
            <w:vAlign w:val="center"/>
          </w:tcPr>
          <w:p w14:paraId="044FF86C" w14:textId="77777777" w:rsidR="00FB488D" w:rsidRPr="002B5DB9" w:rsidRDefault="00FB488D" w:rsidP="00FC4B78">
            <w:pPr>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1 – 69</w:t>
            </w:r>
          </w:p>
        </w:tc>
      </w:tr>
      <w:tr w:rsidR="00FB488D" w:rsidRPr="002B5DB9" w14:paraId="201D435A" w14:textId="77777777" w:rsidTr="006B6662">
        <w:trPr>
          <w:trHeight w:val="613"/>
          <w:jc w:val="center"/>
        </w:trPr>
        <w:tc>
          <w:tcPr>
            <w:tcW w:w="6505" w:type="dxa"/>
            <w:tcMar>
              <w:top w:w="0" w:type="dxa"/>
              <w:left w:w="108" w:type="dxa"/>
              <w:bottom w:w="0" w:type="dxa"/>
              <w:right w:w="108" w:type="dxa"/>
            </w:tcMar>
            <w:vAlign w:val="center"/>
          </w:tcPr>
          <w:p w14:paraId="316D5CCD" w14:textId="77777777" w:rsidR="00FB488D" w:rsidRPr="002B5DB9" w:rsidRDefault="00FB488D" w:rsidP="00FC4B78">
            <w:pPr>
              <w:rPr>
                <w:rFonts w:asciiTheme="minorHAnsi" w:eastAsia="Calibri" w:hAnsiTheme="minorHAnsi" w:cstheme="minorHAnsi"/>
                <w:sz w:val="22"/>
                <w:szCs w:val="22"/>
              </w:rPr>
            </w:pPr>
            <w:r w:rsidRPr="002B5DB9">
              <w:rPr>
                <w:rFonts w:asciiTheme="minorHAnsi" w:eastAsia="Calibri" w:hAnsiTheme="minorHAnsi" w:cstheme="min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4B8DF5D8" w14:textId="77777777" w:rsidR="00FB488D" w:rsidRPr="002B5DB9" w:rsidRDefault="00FB488D" w:rsidP="00FC4B78">
            <w:pPr>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0</w:t>
            </w:r>
          </w:p>
        </w:tc>
      </w:tr>
    </w:tbl>
    <w:p w14:paraId="1DAD8C0B"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rPr>
      </w:pPr>
    </w:p>
    <w:p w14:paraId="76B90CAD"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 xml:space="preserve">Financial Evaluation </w:t>
      </w:r>
    </w:p>
    <w:p w14:paraId="34284588" w14:textId="2B40D443"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rPr>
      </w:pPr>
      <w:r w:rsidRPr="002B5DB9">
        <w:rPr>
          <w:rFonts w:asciiTheme="minorHAnsi" w:eastAsia="Calibri" w:hAnsiTheme="minorHAnsi" w:cstheme="minorHAnsi"/>
          <w:color w:val="000000"/>
          <w:sz w:val="22"/>
          <w:szCs w:val="22"/>
        </w:rPr>
        <w:t xml:space="preserve">Price quotes will be evaluated only for bidders whose technical proposals achieve </w:t>
      </w:r>
      <w:r w:rsidRPr="002B5DB9">
        <w:rPr>
          <w:rFonts w:asciiTheme="minorHAnsi" w:eastAsia="Calibri" w:hAnsiTheme="minorHAnsi" w:cstheme="minorHAnsi"/>
          <w:b/>
          <w:color w:val="000000"/>
          <w:sz w:val="22"/>
          <w:szCs w:val="22"/>
        </w:rPr>
        <w:t xml:space="preserve">a minimum score of </w:t>
      </w:r>
      <w:r w:rsidR="003107EE" w:rsidRPr="002B5DB9">
        <w:rPr>
          <w:rFonts w:asciiTheme="minorHAnsi" w:eastAsia="Calibri" w:hAnsiTheme="minorHAnsi" w:cstheme="minorHAnsi"/>
          <w:b/>
          <w:color w:val="000000"/>
          <w:sz w:val="22"/>
          <w:szCs w:val="22"/>
        </w:rPr>
        <w:t>7</w:t>
      </w:r>
      <w:r w:rsidRPr="002B5DB9">
        <w:rPr>
          <w:rFonts w:asciiTheme="minorHAnsi" w:eastAsia="Calibri" w:hAnsiTheme="minorHAnsi" w:cstheme="minorHAnsi"/>
          <w:b/>
          <w:color w:val="000000"/>
          <w:sz w:val="22"/>
          <w:szCs w:val="22"/>
        </w:rPr>
        <w:t>0 points in the technical evaluation</w:t>
      </w:r>
      <w:r w:rsidRPr="002B5DB9">
        <w:rPr>
          <w:rFonts w:asciiTheme="minorHAnsi" w:eastAsia="Calibri" w:hAnsiTheme="minorHAnsi" w:cstheme="minorHAnsi"/>
          <w:color w:val="000000"/>
          <w:sz w:val="22"/>
          <w:szCs w:val="22"/>
        </w:rPr>
        <w:t xml:space="preserve">. </w:t>
      </w:r>
    </w:p>
    <w:p w14:paraId="53E47ECF" w14:textId="77777777" w:rsidR="00A15C69" w:rsidRPr="002B5DB9" w:rsidRDefault="00A15C69"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0A2A1039" w14:textId="1CCB9821" w:rsidR="00A15C69"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75468B8B"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rPr>
      </w:pPr>
    </w:p>
    <w:tbl>
      <w:tblPr>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FB488D" w:rsidRPr="002B5DB9" w14:paraId="360E7342" w14:textId="77777777" w:rsidTr="006B6662">
        <w:trPr>
          <w:trHeight w:val="319"/>
          <w:jc w:val="center"/>
        </w:trPr>
        <w:tc>
          <w:tcPr>
            <w:tcW w:w="1977" w:type="dxa"/>
            <w:vMerge w:val="restart"/>
            <w:vAlign w:val="center"/>
          </w:tcPr>
          <w:p w14:paraId="0ABD1754" w14:textId="77777777" w:rsidR="00FB488D" w:rsidRPr="002B5DB9" w:rsidRDefault="00FB488D" w:rsidP="00FC4B78">
            <w:pPr>
              <w:tabs>
                <w:tab w:val="left" w:pos="-1080"/>
              </w:tabs>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Financial score =</w:t>
            </w:r>
          </w:p>
        </w:tc>
        <w:tc>
          <w:tcPr>
            <w:tcW w:w="2325" w:type="dxa"/>
          </w:tcPr>
          <w:p w14:paraId="1334A2F9" w14:textId="77777777" w:rsidR="00FB488D" w:rsidRPr="002B5DB9" w:rsidRDefault="00FB488D" w:rsidP="00FC4B78">
            <w:pPr>
              <w:tabs>
                <w:tab w:val="left" w:pos="-1080"/>
              </w:tabs>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Lowest quote ($)</w:t>
            </w:r>
          </w:p>
        </w:tc>
        <w:tc>
          <w:tcPr>
            <w:tcW w:w="2792" w:type="dxa"/>
            <w:vMerge w:val="restart"/>
            <w:vAlign w:val="center"/>
          </w:tcPr>
          <w:p w14:paraId="655CD96F" w14:textId="77777777" w:rsidR="00FB488D" w:rsidRPr="002B5DB9" w:rsidRDefault="00FB488D" w:rsidP="00FC4B78">
            <w:pPr>
              <w:tabs>
                <w:tab w:val="left" w:pos="-1080"/>
              </w:tabs>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X 100 (Maximum score)</w:t>
            </w:r>
          </w:p>
        </w:tc>
      </w:tr>
      <w:tr w:rsidR="00FB488D" w:rsidRPr="002B5DB9" w14:paraId="76CB40E0" w14:textId="77777777" w:rsidTr="006B6662">
        <w:trPr>
          <w:trHeight w:val="170"/>
          <w:jc w:val="center"/>
        </w:trPr>
        <w:tc>
          <w:tcPr>
            <w:tcW w:w="1977" w:type="dxa"/>
            <w:vMerge/>
            <w:vAlign w:val="center"/>
          </w:tcPr>
          <w:p w14:paraId="63686F16" w14:textId="77777777" w:rsidR="00FB488D" w:rsidRPr="002B5DB9" w:rsidRDefault="00FB488D" w:rsidP="00FC4B78">
            <w:pPr>
              <w:widowControl w:val="0"/>
              <w:pBdr>
                <w:top w:val="nil"/>
                <w:left w:val="nil"/>
                <w:bottom w:val="nil"/>
                <w:right w:val="nil"/>
                <w:between w:val="nil"/>
              </w:pBdr>
              <w:rPr>
                <w:rFonts w:asciiTheme="minorHAnsi" w:eastAsia="Calibri" w:hAnsiTheme="minorHAnsi" w:cstheme="minorHAnsi"/>
                <w:sz w:val="22"/>
                <w:szCs w:val="22"/>
              </w:rPr>
            </w:pPr>
          </w:p>
        </w:tc>
        <w:tc>
          <w:tcPr>
            <w:tcW w:w="2325" w:type="dxa"/>
          </w:tcPr>
          <w:p w14:paraId="387A7D1A" w14:textId="77777777" w:rsidR="00FB488D" w:rsidRPr="002B5DB9" w:rsidRDefault="00FB488D" w:rsidP="00FC4B78">
            <w:pPr>
              <w:tabs>
                <w:tab w:val="left" w:pos="-1080"/>
              </w:tabs>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Quote being scored ($)</w:t>
            </w:r>
          </w:p>
        </w:tc>
        <w:tc>
          <w:tcPr>
            <w:tcW w:w="2792" w:type="dxa"/>
            <w:vMerge/>
            <w:vAlign w:val="center"/>
          </w:tcPr>
          <w:p w14:paraId="4E1E2DAE" w14:textId="77777777" w:rsidR="00FB488D" w:rsidRPr="002B5DB9" w:rsidRDefault="00FB488D" w:rsidP="00FC4B78">
            <w:pPr>
              <w:widowControl w:val="0"/>
              <w:pBdr>
                <w:top w:val="nil"/>
                <w:left w:val="nil"/>
                <w:bottom w:val="nil"/>
                <w:right w:val="nil"/>
                <w:between w:val="nil"/>
              </w:pBdr>
              <w:rPr>
                <w:rFonts w:asciiTheme="minorHAnsi" w:eastAsia="Calibri" w:hAnsiTheme="minorHAnsi" w:cstheme="minorHAnsi"/>
                <w:sz w:val="22"/>
                <w:szCs w:val="22"/>
              </w:rPr>
            </w:pPr>
          </w:p>
        </w:tc>
      </w:tr>
    </w:tbl>
    <w:p w14:paraId="6E84DB51" w14:textId="77777777" w:rsidR="00FB488D" w:rsidRPr="002B5DB9" w:rsidRDefault="00FB488D" w:rsidP="00FC4B78">
      <w:pPr>
        <w:pStyle w:val="Heading2"/>
        <w:keepLines/>
        <w:jc w:val="left"/>
        <w:rPr>
          <w:rFonts w:asciiTheme="minorHAnsi" w:eastAsia="Calibri" w:hAnsiTheme="minorHAnsi" w:cstheme="minorHAnsi"/>
          <w:szCs w:val="22"/>
        </w:rPr>
      </w:pPr>
      <w:bookmarkStart w:id="0" w:name="_heading=h.30j0zll" w:colFirst="0" w:colLast="0"/>
      <w:bookmarkEnd w:id="0"/>
      <w:r w:rsidRPr="002B5DB9">
        <w:rPr>
          <w:rFonts w:asciiTheme="minorHAnsi" w:eastAsia="Calibri" w:hAnsiTheme="minorHAnsi" w:cstheme="minorHAnsi"/>
          <w:szCs w:val="22"/>
        </w:rPr>
        <w:t>Total score</w:t>
      </w:r>
    </w:p>
    <w:p w14:paraId="79DE9BB2" w14:textId="77777777" w:rsidR="00FB488D" w:rsidRPr="002B5DB9" w:rsidRDefault="00FB488D" w:rsidP="00FC4B7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The total score for each proposal will be the weighted sum of the technical score and the financial score.  The maximum total score is 100 points.</w:t>
      </w:r>
    </w:p>
    <w:p w14:paraId="6C0803CE" w14:textId="77777777" w:rsidR="00FB488D" w:rsidRPr="002B5DB9" w:rsidRDefault="00FB488D" w:rsidP="00FC4B7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p>
    <w:tbl>
      <w:tblPr>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FB488D" w:rsidRPr="002B5DB9" w14:paraId="76D8EC88" w14:textId="77777777" w:rsidTr="006B6662">
        <w:trPr>
          <w:trHeight w:val="547"/>
          <w:jc w:val="center"/>
        </w:trPr>
        <w:tc>
          <w:tcPr>
            <w:tcW w:w="6523" w:type="dxa"/>
            <w:vAlign w:val="center"/>
          </w:tcPr>
          <w:p w14:paraId="0A86F7B1" w14:textId="7AE2F043" w:rsidR="00FB488D" w:rsidRPr="002B5DB9" w:rsidRDefault="00FB488D" w:rsidP="00FC4B78">
            <w:pPr>
              <w:tabs>
                <w:tab w:val="left" w:pos="-1080"/>
              </w:tabs>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Total score = </w:t>
            </w:r>
            <w:r w:rsidR="0001216A" w:rsidRPr="002B5DB9">
              <w:rPr>
                <w:rFonts w:asciiTheme="minorHAnsi" w:eastAsia="Calibri" w:hAnsiTheme="minorHAnsi" w:cstheme="minorHAnsi"/>
                <w:sz w:val="22"/>
                <w:szCs w:val="22"/>
              </w:rPr>
              <w:t>7</w:t>
            </w:r>
            <w:r w:rsidRPr="002B5DB9">
              <w:rPr>
                <w:rFonts w:asciiTheme="minorHAnsi" w:eastAsia="Calibri" w:hAnsiTheme="minorHAnsi" w:cstheme="minorHAnsi"/>
                <w:sz w:val="22"/>
                <w:szCs w:val="22"/>
              </w:rPr>
              <w:t xml:space="preserve">0% Technical score + </w:t>
            </w:r>
            <w:r w:rsidR="009F607B" w:rsidRPr="002B5DB9">
              <w:rPr>
                <w:rFonts w:asciiTheme="minorHAnsi" w:eastAsia="Calibri" w:hAnsiTheme="minorHAnsi" w:cstheme="minorHAnsi"/>
                <w:sz w:val="22"/>
                <w:szCs w:val="22"/>
              </w:rPr>
              <w:t>3</w:t>
            </w:r>
            <w:r w:rsidRPr="002B5DB9">
              <w:rPr>
                <w:rFonts w:asciiTheme="minorHAnsi" w:eastAsia="Calibri" w:hAnsiTheme="minorHAnsi" w:cstheme="minorHAnsi"/>
                <w:sz w:val="22"/>
                <w:szCs w:val="22"/>
              </w:rPr>
              <w:t>0% Financial score</w:t>
            </w:r>
          </w:p>
        </w:tc>
      </w:tr>
    </w:tbl>
    <w:p w14:paraId="7AF71630" w14:textId="77777777" w:rsidR="000275EF" w:rsidRPr="002B5DB9" w:rsidRDefault="000275EF" w:rsidP="00FC4B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741B2825" w14:textId="77777777" w:rsidR="00FB488D" w:rsidRPr="002B5DB9" w:rsidRDefault="00FB488D" w:rsidP="00FC4B78">
      <w:pPr>
        <w:pStyle w:val="ListParagraph"/>
        <w:numPr>
          <w:ilvl w:val="0"/>
          <w:numId w:val="2"/>
        </w:numPr>
        <w:pBdr>
          <w:top w:val="nil"/>
          <w:left w:val="nil"/>
          <w:bottom w:val="nil"/>
          <w:right w:val="nil"/>
          <w:between w:val="nil"/>
        </w:pBdr>
        <w:jc w:val="both"/>
        <w:rPr>
          <w:rFonts w:asciiTheme="minorHAnsi" w:eastAsia="Calibri" w:hAnsiTheme="minorHAnsi" w:cstheme="minorHAnsi"/>
          <w:b/>
          <w:color w:val="000000"/>
          <w:szCs w:val="22"/>
        </w:rPr>
      </w:pPr>
      <w:r w:rsidRPr="002B5DB9">
        <w:rPr>
          <w:rFonts w:asciiTheme="minorHAnsi" w:eastAsia="Calibri" w:hAnsiTheme="minorHAnsi" w:cstheme="minorHAnsi"/>
          <w:b/>
          <w:color w:val="000000"/>
          <w:szCs w:val="22"/>
        </w:rPr>
        <w:t xml:space="preserve">Award Criteria </w:t>
      </w:r>
    </w:p>
    <w:p w14:paraId="50E00542"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UNFPA shall award a Professional Service Contract on a fixed-cost basis to the Bidder that obtain the highest total score.</w:t>
      </w:r>
    </w:p>
    <w:p w14:paraId="3D368B85" w14:textId="77777777" w:rsidR="00FB488D" w:rsidRPr="002B5DB9" w:rsidRDefault="00FB488D" w:rsidP="00FC4B78">
      <w:pPr>
        <w:rPr>
          <w:rFonts w:asciiTheme="minorHAnsi" w:eastAsia="Calibri" w:hAnsiTheme="minorHAnsi" w:cstheme="minorHAnsi"/>
          <w:sz w:val="22"/>
          <w:szCs w:val="22"/>
        </w:rPr>
      </w:pPr>
    </w:p>
    <w:p w14:paraId="70933F49" w14:textId="77777777" w:rsidR="00FB488D" w:rsidRPr="002B5DB9" w:rsidRDefault="00FB488D" w:rsidP="00FC4B78">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 xml:space="preserve">Right to Vary Requirements at Time of Award </w:t>
      </w:r>
    </w:p>
    <w:p w14:paraId="5BEFC8C8" w14:textId="77777777" w:rsidR="00FB488D" w:rsidRPr="002B5DB9" w:rsidRDefault="00FB488D" w:rsidP="00FC4B7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UNFPA reserves the right at the time of award of contract to increase or decrease by up to 20% the volume of services specified in this RFQ without any change in unit prices or other terms and conditions.</w:t>
      </w:r>
    </w:p>
    <w:p w14:paraId="18F684D7"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u w:val="single"/>
        </w:rPr>
      </w:pPr>
    </w:p>
    <w:p w14:paraId="4452D9F6" w14:textId="77777777" w:rsidR="00FB488D" w:rsidRPr="002B5DB9" w:rsidRDefault="00FB488D" w:rsidP="00FC4B78">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lastRenderedPageBreak/>
        <w:t>Payment Terms</w:t>
      </w:r>
    </w:p>
    <w:p w14:paraId="39809280" w14:textId="77777777" w:rsidR="00FB488D" w:rsidRPr="002B5DB9" w:rsidRDefault="00FB488D" w:rsidP="00FC4B7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UNFPA payment terms are net 30 days upon receipt of invoice and delivery/acceptance of the milestone deliverables linked to payment as specified in the contract.</w:t>
      </w:r>
    </w:p>
    <w:p w14:paraId="14811411" w14:textId="77777777" w:rsidR="00FB488D" w:rsidRPr="002B5DB9" w:rsidRDefault="00FB488D" w:rsidP="00FC4B7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p>
    <w:p w14:paraId="36EB824E" w14:textId="77777777" w:rsidR="00FB488D" w:rsidRPr="002B5DB9" w:rsidRDefault="00265E18" w:rsidP="00FC4B78">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rPr>
      </w:pPr>
      <w:hyperlink r:id="rId26" w:anchor="FraudCorruption">
        <w:r w:rsidR="00FB488D" w:rsidRPr="002B5DB9">
          <w:rPr>
            <w:rFonts w:asciiTheme="minorHAnsi" w:eastAsia="Calibri" w:hAnsiTheme="minorHAnsi" w:cstheme="minorHAnsi"/>
            <w:b/>
            <w:color w:val="000000"/>
            <w:sz w:val="22"/>
            <w:szCs w:val="22"/>
          </w:rPr>
          <w:t>Fraud and Corruption</w:t>
        </w:r>
      </w:hyperlink>
    </w:p>
    <w:p w14:paraId="03F2B1AC" w14:textId="77777777" w:rsidR="00FB488D" w:rsidRPr="002B5DB9" w:rsidRDefault="00FB488D" w:rsidP="00FC4B78">
      <w:p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27" w:anchor="overlay-context=node/10356/draft">
        <w:r w:rsidRPr="002B5DB9">
          <w:rPr>
            <w:rFonts w:asciiTheme="minorHAnsi" w:eastAsia="Calibri" w:hAnsiTheme="minorHAnsi" w:cstheme="minorHAnsi"/>
            <w:color w:val="003366"/>
            <w:sz w:val="22"/>
            <w:szCs w:val="22"/>
            <w:u w:val="single"/>
          </w:rPr>
          <w:t>Fraud Policy</w:t>
        </w:r>
      </w:hyperlink>
      <w:r w:rsidRPr="002B5DB9">
        <w:rPr>
          <w:rFonts w:asciiTheme="minorHAnsi" w:eastAsia="Calibri" w:hAnsiTheme="minorHAnsi" w:cstheme="minorHAnsi"/>
          <w:color w:val="000000"/>
          <w:sz w:val="22"/>
          <w:szCs w:val="22"/>
        </w:rPr>
        <w:t xml:space="preserve">. Submission of a proposal implies that the Bidder is aware of this policy. </w:t>
      </w:r>
    </w:p>
    <w:p w14:paraId="1096C3F7" w14:textId="77777777" w:rsidR="00FB488D" w:rsidRPr="002B5DB9" w:rsidRDefault="00FB488D" w:rsidP="00FC4B78">
      <w:pPr>
        <w:jc w:val="both"/>
        <w:rPr>
          <w:rFonts w:asciiTheme="minorHAnsi" w:eastAsia="Calibri" w:hAnsiTheme="minorHAnsi" w:cstheme="minorHAnsi"/>
          <w:sz w:val="22"/>
          <w:szCs w:val="22"/>
        </w:rPr>
      </w:pPr>
    </w:p>
    <w:p w14:paraId="02E8A237" w14:textId="7EEDC80A" w:rsidR="00FB488D" w:rsidRPr="002B5DB9" w:rsidRDefault="00FB488D"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ED6E56" w:rsidRPr="002B5DB9">
        <w:rPr>
          <w:rFonts w:asciiTheme="minorHAnsi" w:eastAsia="Calibri" w:hAnsiTheme="minorHAnsi" w:cstheme="minorHAnsi"/>
          <w:sz w:val="22"/>
          <w:szCs w:val="22"/>
        </w:rPr>
        <w:t>representative’s</w:t>
      </w:r>
      <w:r w:rsidRPr="002B5DB9">
        <w:rPr>
          <w:rFonts w:asciiTheme="minorHAnsi" w:eastAsia="Calibri" w:hAnsiTheme="minorHAnsi" w:cstheme="minorHAns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A3D666" w14:textId="77777777" w:rsidR="00FB488D" w:rsidRPr="002B5DB9" w:rsidRDefault="00FB488D" w:rsidP="00FC4B78">
      <w:pPr>
        <w:jc w:val="both"/>
        <w:rPr>
          <w:rFonts w:asciiTheme="minorHAnsi" w:eastAsia="Calibri" w:hAnsiTheme="minorHAnsi" w:cstheme="minorHAnsi"/>
          <w:sz w:val="22"/>
          <w:szCs w:val="22"/>
        </w:rPr>
      </w:pPr>
    </w:p>
    <w:p w14:paraId="7564C64B" w14:textId="77777777" w:rsidR="00FB488D" w:rsidRPr="002B5DB9" w:rsidRDefault="00FB488D" w:rsidP="00FC4B78">
      <w:pPr>
        <w:jc w:val="both"/>
        <w:rPr>
          <w:rFonts w:asciiTheme="minorHAnsi" w:eastAsia="Calibri" w:hAnsiTheme="minorHAnsi" w:cstheme="minorHAnsi"/>
          <w:color w:val="003366"/>
          <w:sz w:val="22"/>
          <w:szCs w:val="22"/>
          <w:u w:val="single"/>
        </w:rPr>
      </w:pPr>
      <w:r w:rsidRPr="002B5DB9">
        <w:rPr>
          <w:rFonts w:asciiTheme="minorHAnsi" w:eastAsia="Calibri" w:hAnsiTheme="minorHAnsi" w:cstheme="minorHAnsi"/>
          <w:sz w:val="22"/>
          <w:szCs w:val="22"/>
        </w:rPr>
        <w:t xml:space="preserve">A confidential Anti-Fraud Hotline is available to any Bidder to report suspicious fraudulent activities at </w:t>
      </w:r>
      <w:hyperlink r:id="rId28">
        <w:r w:rsidRPr="002B5DB9">
          <w:rPr>
            <w:rFonts w:asciiTheme="minorHAnsi" w:eastAsia="Calibri" w:hAnsiTheme="minorHAnsi" w:cstheme="minorHAnsi"/>
            <w:color w:val="003366"/>
            <w:sz w:val="22"/>
            <w:szCs w:val="22"/>
            <w:u w:val="single"/>
          </w:rPr>
          <w:t>UNFPA Investigation Hotline</w:t>
        </w:r>
      </w:hyperlink>
      <w:r w:rsidRPr="002B5DB9">
        <w:rPr>
          <w:rFonts w:asciiTheme="minorHAnsi" w:eastAsia="Calibri" w:hAnsiTheme="minorHAnsi" w:cstheme="minorHAnsi"/>
          <w:color w:val="003366"/>
          <w:sz w:val="22"/>
          <w:szCs w:val="22"/>
          <w:u w:val="single"/>
        </w:rPr>
        <w:t>.</w:t>
      </w:r>
    </w:p>
    <w:p w14:paraId="361827C7"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57BAD2EF" w14:textId="77777777" w:rsidR="00FB488D" w:rsidRPr="002B5DB9" w:rsidRDefault="00FB488D" w:rsidP="00FC4B78">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Zero Tolerance</w:t>
      </w:r>
    </w:p>
    <w:p w14:paraId="353B0C44" w14:textId="77777777" w:rsidR="00FB488D" w:rsidRPr="002B5DB9" w:rsidRDefault="00FB488D"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9" w:anchor="ZeroTolerance">
        <w:r w:rsidRPr="002B5DB9">
          <w:rPr>
            <w:rFonts w:asciiTheme="minorHAnsi" w:eastAsia="Calibri" w:hAnsiTheme="minorHAnsi" w:cstheme="minorHAnsi"/>
            <w:color w:val="003366"/>
            <w:sz w:val="22"/>
            <w:szCs w:val="22"/>
            <w:u w:val="single"/>
          </w:rPr>
          <w:t>Zero Tolerance Policy</w:t>
        </w:r>
      </w:hyperlink>
      <w:r w:rsidRPr="002B5DB9">
        <w:rPr>
          <w:rFonts w:asciiTheme="minorHAnsi" w:eastAsia="Calibri" w:hAnsiTheme="minorHAnsi" w:cstheme="minorHAnsi"/>
          <w:sz w:val="22"/>
          <w:szCs w:val="22"/>
        </w:rPr>
        <w:t xml:space="preserve">. </w:t>
      </w:r>
    </w:p>
    <w:p w14:paraId="355266B1" w14:textId="77777777" w:rsidR="00CE02BF" w:rsidRPr="002B5DB9" w:rsidRDefault="00CE02BF" w:rsidP="00FC4B78">
      <w:pPr>
        <w:jc w:val="both"/>
        <w:rPr>
          <w:rFonts w:asciiTheme="minorHAnsi" w:eastAsia="Calibri" w:hAnsiTheme="minorHAnsi" w:cstheme="minorHAnsi"/>
          <w:sz w:val="22"/>
          <w:szCs w:val="22"/>
        </w:rPr>
      </w:pPr>
    </w:p>
    <w:p w14:paraId="500F74B8" w14:textId="77777777" w:rsidR="00FB488D" w:rsidRPr="002B5DB9" w:rsidRDefault="00FB488D" w:rsidP="00FC4B78">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RFQ Protest</w:t>
      </w:r>
    </w:p>
    <w:p w14:paraId="7BFDA1EA" w14:textId="77777777" w:rsidR="00FB488D" w:rsidRPr="002B5DB9" w:rsidRDefault="00FB488D" w:rsidP="00FC4B78">
      <w:pPr>
        <w:tabs>
          <w:tab w:val="left" w:pos="851"/>
        </w:tabs>
        <w:jc w:val="both"/>
        <w:rPr>
          <w:rFonts w:asciiTheme="minorHAnsi" w:eastAsia="Calibri" w:hAnsiTheme="minorHAnsi" w:cstheme="minorHAnsi"/>
          <w:sz w:val="22"/>
          <w:szCs w:val="22"/>
        </w:rPr>
      </w:pPr>
      <w:bookmarkStart w:id="1" w:name="_heading=h.1fob9te" w:colFirst="0" w:colLast="0"/>
      <w:bookmarkEnd w:id="1"/>
      <w:r w:rsidRPr="002B5DB9">
        <w:rPr>
          <w:rFonts w:asciiTheme="minorHAnsi" w:eastAsia="Calibr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Ms. Nigina </w:t>
      </w:r>
      <w:proofErr w:type="spellStart"/>
      <w:r w:rsidRPr="002B5DB9">
        <w:rPr>
          <w:rFonts w:asciiTheme="minorHAnsi" w:eastAsia="Calibri" w:hAnsiTheme="minorHAnsi" w:cstheme="minorHAnsi"/>
          <w:sz w:val="22"/>
          <w:szCs w:val="22"/>
        </w:rPr>
        <w:t>Abaszada</w:t>
      </w:r>
      <w:proofErr w:type="spellEnd"/>
      <w:r w:rsidRPr="002B5DB9">
        <w:rPr>
          <w:rFonts w:asciiTheme="minorHAnsi" w:eastAsia="Calibri" w:hAnsiTheme="minorHAnsi" w:cstheme="minorHAnsi"/>
          <w:sz w:val="22"/>
          <w:szCs w:val="22"/>
        </w:rPr>
        <w:t xml:space="preserve">, UNFPA Representative at </w:t>
      </w:r>
      <w:hyperlink r:id="rId30">
        <w:r w:rsidRPr="002B5DB9">
          <w:rPr>
            <w:rFonts w:asciiTheme="minorHAnsi" w:eastAsia="Calibri" w:hAnsiTheme="minorHAnsi" w:cstheme="minorHAnsi"/>
            <w:color w:val="003366"/>
            <w:sz w:val="22"/>
            <w:szCs w:val="22"/>
            <w:u w:val="single"/>
          </w:rPr>
          <w:t>abaszade@unfpa.org</w:t>
        </w:r>
      </w:hyperlink>
      <w:r w:rsidRPr="002B5DB9">
        <w:rPr>
          <w:rFonts w:asciiTheme="minorHAnsi" w:eastAsia="Calibri" w:hAnsiTheme="minorHAnsi" w:cstheme="minorHAnsi"/>
          <w:sz w:val="22"/>
          <w:szCs w:val="22"/>
        </w:rPr>
        <w:t xml:space="preserve"> Should the supplier be unsatisfied with the reply provided by the UNFPA Head of the Business Unit, the supplier may contact the Chief, Procurement Services Branch at </w:t>
      </w:r>
      <w:hyperlink r:id="rId31">
        <w:r w:rsidRPr="002B5DB9">
          <w:rPr>
            <w:rFonts w:asciiTheme="minorHAnsi" w:eastAsia="Calibri" w:hAnsiTheme="minorHAnsi" w:cstheme="minorHAnsi"/>
            <w:color w:val="003366"/>
            <w:sz w:val="22"/>
            <w:szCs w:val="22"/>
            <w:u w:val="single"/>
          </w:rPr>
          <w:t>procurement@unfpa.org</w:t>
        </w:r>
      </w:hyperlink>
      <w:r w:rsidRPr="002B5DB9">
        <w:rPr>
          <w:rFonts w:asciiTheme="minorHAnsi" w:eastAsia="Calibri" w:hAnsiTheme="minorHAnsi" w:cstheme="minorHAnsi"/>
          <w:sz w:val="22"/>
          <w:szCs w:val="22"/>
        </w:rPr>
        <w:t>.</w:t>
      </w:r>
    </w:p>
    <w:p w14:paraId="4C397D80" w14:textId="77777777" w:rsidR="00FB488D" w:rsidRPr="002B5DB9" w:rsidRDefault="00FB488D" w:rsidP="00FC4B7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000000"/>
          <w:sz w:val="22"/>
          <w:szCs w:val="22"/>
          <w:u w:val="single"/>
        </w:rPr>
      </w:pPr>
    </w:p>
    <w:p w14:paraId="54907C21" w14:textId="77777777" w:rsidR="00FB488D" w:rsidRPr="002B5DB9" w:rsidRDefault="00FB488D" w:rsidP="00FC4B78">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rPr>
      </w:pPr>
      <w:r w:rsidRPr="002B5DB9">
        <w:rPr>
          <w:rFonts w:asciiTheme="minorHAnsi" w:eastAsia="Calibri" w:hAnsiTheme="minorHAnsi" w:cstheme="minorHAnsi"/>
          <w:b/>
          <w:color w:val="000000"/>
          <w:sz w:val="22"/>
          <w:szCs w:val="22"/>
        </w:rPr>
        <w:t>Disclaimer</w:t>
      </w:r>
    </w:p>
    <w:p w14:paraId="45F6D5A8" w14:textId="77777777" w:rsidR="00FB488D" w:rsidRPr="002B5DB9" w:rsidRDefault="00FB488D" w:rsidP="00FC4B7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296F5571" w14:textId="77777777" w:rsidR="00FB488D" w:rsidRPr="002B5DB9" w:rsidRDefault="00FB488D" w:rsidP="00FC4B7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p>
    <w:p w14:paraId="2F2D8780" w14:textId="77777777" w:rsidR="00FB488D" w:rsidRPr="002B5DB9" w:rsidRDefault="00FB488D"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Thank you and we look forward to receiving your quotation.</w:t>
      </w:r>
    </w:p>
    <w:p w14:paraId="00B3FCDD" w14:textId="77777777" w:rsidR="00FB488D" w:rsidRPr="002B5DB9" w:rsidRDefault="00FB488D" w:rsidP="00FC4B78">
      <w:pPr>
        <w:rPr>
          <w:rFonts w:asciiTheme="minorHAnsi" w:eastAsia="Calibri" w:hAnsiTheme="minorHAnsi" w:cstheme="minorHAnsi"/>
          <w:sz w:val="22"/>
          <w:szCs w:val="22"/>
        </w:rPr>
      </w:pPr>
    </w:p>
    <w:p w14:paraId="13F86914" w14:textId="77777777" w:rsidR="00FB488D" w:rsidRPr="002B5DB9" w:rsidRDefault="00FB488D" w:rsidP="00FC4B78">
      <w:pPr>
        <w:rPr>
          <w:rFonts w:asciiTheme="minorHAnsi" w:eastAsia="Calibri" w:hAnsiTheme="minorHAnsi" w:cstheme="minorHAnsi"/>
          <w:sz w:val="22"/>
          <w:szCs w:val="22"/>
        </w:rPr>
      </w:pPr>
    </w:p>
    <w:p w14:paraId="3BE3DFFC" w14:textId="77777777" w:rsidR="00FB488D" w:rsidRPr="002B5DB9" w:rsidRDefault="00FB488D" w:rsidP="00FC4B78">
      <w:pPr>
        <w:rPr>
          <w:rFonts w:asciiTheme="minorHAnsi" w:eastAsia="Calibri" w:hAnsiTheme="minorHAnsi" w:cstheme="minorHAnsi"/>
          <w:sz w:val="22"/>
          <w:szCs w:val="22"/>
        </w:rPr>
      </w:pPr>
      <w:r w:rsidRPr="002B5DB9">
        <w:rPr>
          <w:rFonts w:asciiTheme="minorHAnsi" w:eastAsia="Calibri" w:hAnsiTheme="minorHAnsi" w:cstheme="minorHAnsi"/>
          <w:sz w:val="22"/>
          <w:szCs w:val="22"/>
        </w:rPr>
        <w:t>NAME, FUNCTIONAL TITLE:</w:t>
      </w:r>
    </w:p>
    <w:p w14:paraId="3014A2F9" w14:textId="77777777" w:rsidR="00FB488D" w:rsidRPr="002B5DB9" w:rsidRDefault="00FB488D" w:rsidP="00FC4B78">
      <w:pPr>
        <w:rPr>
          <w:rFonts w:asciiTheme="minorHAnsi" w:eastAsia="Calibri" w:hAnsiTheme="minorHAnsi" w:cstheme="minorHAnsi"/>
          <w:sz w:val="22"/>
          <w:szCs w:val="22"/>
        </w:rPr>
      </w:pPr>
    </w:p>
    <w:p w14:paraId="22BCF324" w14:textId="77777777" w:rsidR="00FB488D" w:rsidRPr="002B5DB9" w:rsidRDefault="00FB488D"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Nigina </w:t>
      </w:r>
      <w:proofErr w:type="spellStart"/>
      <w:r w:rsidRPr="002B5DB9">
        <w:rPr>
          <w:rFonts w:asciiTheme="minorHAnsi" w:eastAsia="Calibri" w:hAnsiTheme="minorHAnsi" w:cstheme="minorHAnsi"/>
          <w:b/>
          <w:sz w:val="22"/>
          <w:szCs w:val="22"/>
        </w:rPr>
        <w:t>Abaszada</w:t>
      </w:r>
      <w:proofErr w:type="spellEnd"/>
      <w:r w:rsidRPr="002B5DB9">
        <w:rPr>
          <w:rFonts w:asciiTheme="minorHAnsi" w:eastAsia="Calibri" w:hAnsiTheme="minorHAnsi" w:cstheme="minorHAnsi"/>
          <w:b/>
          <w:sz w:val="22"/>
          <w:szCs w:val="22"/>
        </w:rPr>
        <w:t>, UNFPA Representative</w:t>
      </w:r>
    </w:p>
    <w:p w14:paraId="45C866E6" w14:textId="77777777" w:rsidR="00CE02BF" w:rsidRPr="002B5DB9" w:rsidRDefault="00CE02BF" w:rsidP="00FC4B78">
      <w:pPr>
        <w:rPr>
          <w:rFonts w:asciiTheme="minorHAnsi" w:eastAsia="Calibri" w:hAnsiTheme="minorHAnsi" w:cstheme="minorHAnsi"/>
          <w:b/>
          <w:sz w:val="22"/>
          <w:szCs w:val="22"/>
        </w:rPr>
      </w:pPr>
    </w:p>
    <w:p w14:paraId="34204F96" w14:textId="77777777" w:rsidR="00FB488D" w:rsidRPr="002B5DB9" w:rsidRDefault="00FB488D" w:rsidP="00FC4B78">
      <w:pPr>
        <w:rPr>
          <w:rFonts w:asciiTheme="minorHAnsi" w:eastAsia="Calibri" w:hAnsiTheme="minorHAnsi" w:cstheme="minorHAnsi"/>
          <w:b/>
          <w:sz w:val="22"/>
          <w:szCs w:val="22"/>
        </w:rPr>
      </w:pPr>
    </w:p>
    <w:p w14:paraId="5699F2A6" w14:textId="77777777" w:rsidR="00FB488D" w:rsidRPr="002B5DB9" w:rsidRDefault="00FB488D" w:rsidP="00FC4B78">
      <w:pPr>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Signature: __________________________ </w:t>
      </w:r>
      <w:r w:rsidRPr="002B5DB9">
        <w:rPr>
          <w:rFonts w:asciiTheme="minorHAnsi" w:eastAsia="Calibri" w:hAnsiTheme="minorHAnsi" w:cstheme="minorHAnsi"/>
          <w:sz w:val="22"/>
          <w:szCs w:val="22"/>
        </w:rPr>
        <w:tab/>
      </w:r>
      <w:r w:rsidRPr="002B5DB9">
        <w:rPr>
          <w:rFonts w:asciiTheme="minorHAnsi" w:eastAsia="Calibri" w:hAnsiTheme="minorHAnsi" w:cstheme="minorHAnsi"/>
          <w:sz w:val="22"/>
          <w:szCs w:val="22"/>
        </w:rPr>
        <w:tab/>
        <w:t>DATE: _______________</w:t>
      </w:r>
    </w:p>
    <w:p w14:paraId="6AFEBD3E" w14:textId="77777777" w:rsidR="00CE02BF" w:rsidRPr="002B5DB9" w:rsidRDefault="00FB488D" w:rsidP="00FC4B78">
      <w:pPr>
        <w:pBdr>
          <w:top w:val="nil"/>
          <w:left w:val="nil"/>
          <w:bottom w:val="nil"/>
          <w:right w:val="nil"/>
          <w:between w:val="nil"/>
        </w:pBdr>
        <w:jc w:val="center"/>
        <w:rPr>
          <w:rFonts w:asciiTheme="minorHAnsi" w:eastAsia="Calibri" w:hAnsiTheme="minorHAnsi" w:cstheme="minorHAnsi"/>
          <w:b/>
          <w:smallCaps/>
          <w:color w:val="000000"/>
          <w:sz w:val="22"/>
          <w:szCs w:val="22"/>
        </w:rPr>
      </w:pPr>
      <w:r w:rsidRPr="002B5DB9">
        <w:rPr>
          <w:rFonts w:asciiTheme="minorHAnsi" w:hAnsiTheme="minorHAnsi" w:cstheme="minorHAnsi"/>
          <w:sz w:val="22"/>
          <w:szCs w:val="22"/>
        </w:rPr>
        <w:br w:type="page"/>
      </w:r>
      <w:r w:rsidR="00CE02BF" w:rsidRPr="002B5DB9">
        <w:rPr>
          <w:rFonts w:asciiTheme="minorHAnsi" w:eastAsia="Calibri" w:hAnsiTheme="minorHAnsi" w:cstheme="minorHAnsi"/>
          <w:b/>
          <w:color w:val="000000"/>
          <w:sz w:val="22"/>
          <w:szCs w:val="22"/>
        </w:rPr>
        <w:lastRenderedPageBreak/>
        <w:t xml:space="preserve">PRICE </w:t>
      </w:r>
      <w:r w:rsidR="00CE02BF" w:rsidRPr="002B5DB9">
        <w:rPr>
          <w:rFonts w:asciiTheme="minorHAnsi" w:eastAsia="Calibri" w:hAnsiTheme="minorHAnsi" w:cstheme="minorHAnsi"/>
          <w:b/>
          <w:smallCaps/>
          <w:color w:val="000000"/>
          <w:sz w:val="22"/>
          <w:szCs w:val="22"/>
        </w:rPr>
        <w:t>QUOTATION FORM</w:t>
      </w:r>
    </w:p>
    <w:p w14:paraId="49AEE5CA" w14:textId="77777777" w:rsidR="00CE02BF" w:rsidRPr="002B5DB9" w:rsidRDefault="00CE02BF" w:rsidP="00FC4B78">
      <w:pPr>
        <w:rPr>
          <w:rFonts w:asciiTheme="minorHAnsi" w:eastAsia="Calibri" w:hAnsiTheme="minorHAnsi" w:cstheme="minorHAnsi"/>
          <w:sz w:val="22"/>
          <w:szCs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CE02BF" w:rsidRPr="002B5DB9" w14:paraId="18237269" w14:textId="77777777" w:rsidTr="006B6662">
        <w:tc>
          <w:tcPr>
            <w:tcW w:w="3708" w:type="dxa"/>
          </w:tcPr>
          <w:p w14:paraId="55B2505F" w14:textId="77777777" w:rsidR="00CE02BF" w:rsidRPr="002B5DB9" w:rsidRDefault="00CE02BF"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Name of Bidder:</w:t>
            </w:r>
          </w:p>
        </w:tc>
        <w:tc>
          <w:tcPr>
            <w:tcW w:w="4814" w:type="dxa"/>
            <w:vAlign w:val="center"/>
          </w:tcPr>
          <w:p w14:paraId="34C22C1F" w14:textId="77777777" w:rsidR="00CE02BF" w:rsidRPr="002B5DB9" w:rsidRDefault="00CE02BF" w:rsidP="00FC4B78">
            <w:pPr>
              <w:jc w:val="center"/>
              <w:rPr>
                <w:rFonts w:asciiTheme="minorHAnsi" w:eastAsia="Calibri" w:hAnsiTheme="minorHAnsi" w:cstheme="minorHAnsi"/>
                <w:sz w:val="22"/>
                <w:szCs w:val="22"/>
              </w:rPr>
            </w:pPr>
          </w:p>
        </w:tc>
      </w:tr>
      <w:tr w:rsidR="00CE02BF" w:rsidRPr="002B5DB9" w14:paraId="36E49B97" w14:textId="77777777" w:rsidTr="006B6662">
        <w:tc>
          <w:tcPr>
            <w:tcW w:w="3708" w:type="dxa"/>
          </w:tcPr>
          <w:p w14:paraId="22E8F51F" w14:textId="77777777" w:rsidR="00CE02BF" w:rsidRPr="002B5DB9" w:rsidRDefault="00CE02BF"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Date of the quotation:</w:t>
            </w:r>
          </w:p>
        </w:tc>
        <w:tc>
          <w:tcPr>
            <w:tcW w:w="4814" w:type="dxa"/>
            <w:vAlign w:val="center"/>
          </w:tcPr>
          <w:p w14:paraId="5E106AF8" w14:textId="77777777" w:rsidR="00CE02BF" w:rsidRPr="002B5DB9" w:rsidRDefault="00CE02BF" w:rsidP="00FC4B78">
            <w:pPr>
              <w:jc w:val="center"/>
              <w:rPr>
                <w:rFonts w:asciiTheme="minorHAnsi" w:eastAsia="Calibri" w:hAnsiTheme="minorHAnsi" w:cstheme="minorHAnsi"/>
                <w:sz w:val="22"/>
                <w:szCs w:val="22"/>
              </w:rPr>
            </w:pPr>
            <w:r w:rsidRPr="002B5DB9">
              <w:rPr>
                <w:rFonts w:asciiTheme="minorHAnsi" w:eastAsia="Calibri" w:hAnsiTheme="minorHAnsi" w:cstheme="minorHAnsi"/>
                <w:color w:val="808080"/>
                <w:sz w:val="22"/>
                <w:szCs w:val="22"/>
              </w:rPr>
              <w:t>Click here to enter a date.</w:t>
            </w:r>
          </w:p>
        </w:tc>
      </w:tr>
      <w:tr w:rsidR="00CE02BF" w:rsidRPr="002B5DB9" w14:paraId="7BC1B132" w14:textId="77777777" w:rsidTr="006B6662">
        <w:tc>
          <w:tcPr>
            <w:tcW w:w="3708" w:type="dxa"/>
          </w:tcPr>
          <w:p w14:paraId="7B31AE1E" w14:textId="77777777" w:rsidR="00CE02BF" w:rsidRPr="002B5DB9" w:rsidRDefault="00CE02BF"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Request for quotation Nº:</w:t>
            </w:r>
          </w:p>
        </w:tc>
        <w:tc>
          <w:tcPr>
            <w:tcW w:w="4814" w:type="dxa"/>
            <w:vAlign w:val="center"/>
          </w:tcPr>
          <w:p w14:paraId="426A1C05" w14:textId="49F3E703" w:rsidR="00CE02BF" w:rsidRPr="002B5DB9" w:rsidRDefault="00EE5514" w:rsidP="00FC4B78">
            <w:pPr>
              <w:jc w:val="center"/>
              <w:rPr>
                <w:rFonts w:asciiTheme="minorHAnsi" w:eastAsia="Calibri" w:hAnsiTheme="minorHAnsi" w:cstheme="minorHAnsi"/>
                <w:sz w:val="22"/>
                <w:szCs w:val="22"/>
              </w:rPr>
            </w:pPr>
            <w:r w:rsidRPr="00EE5514">
              <w:rPr>
                <w:rFonts w:asciiTheme="minorHAnsi" w:eastAsia="Calibri" w:hAnsiTheme="minorHAnsi" w:cstheme="minorHAnsi"/>
                <w:b/>
                <w:color w:val="000000"/>
                <w:sz w:val="22"/>
                <w:szCs w:val="22"/>
              </w:rPr>
              <w:t>RFQ Nº UNFPA/MDA/RFQ/2021/006 – Communication services related to dissemination of GGS results</w:t>
            </w:r>
          </w:p>
        </w:tc>
      </w:tr>
      <w:tr w:rsidR="00CE02BF" w:rsidRPr="002B5DB9" w14:paraId="687AB065" w14:textId="77777777" w:rsidTr="006B6662">
        <w:tc>
          <w:tcPr>
            <w:tcW w:w="3708" w:type="dxa"/>
          </w:tcPr>
          <w:p w14:paraId="50B7D302" w14:textId="77777777" w:rsidR="00CE02BF" w:rsidRPr="002B5DB9" w:rsidRDefault="00CE02BF"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Currency of quotation :</w:t>
            </w:r>
          </w:p>
        </w:tc>
        <w:tc>
          <w:tcPr>
            <w:tcW w:w="4814" w:type="dxa"/>
            <w:vAlign w:val="center"/>
          </w:tcPr>
          <w:p w14:paraId="3726D9B4" w14:textId="77777777" w:rsidR="00CE02BF" w:rsidRPr="002B5DB9" w:rsidRDefault="00CE02BF" w:rsidP="00FC4B78">
            <w:pPr>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USD</w:t>
            </w:r>
          </w:p>
        </w:tc>
      </w:tr>
      <w:tr w:rsidR="00CE02BF" w:rsidRPr="002B5DB9" w14:paraId="081FC2DC" w14:textId="77777777" w:rsidTr="006B6662">
        <w:tc>
          <w:tcPr>
            <w:tcW w:w="3708" w:type="dxa"/>
            <w:tcBorders>
              <w:bottom w:val="single" w:sz="4" w:space="0" w:color="F2F2F2"/>
            </w:tcBorders>
          </w:tcPr>
          <w:p w14:paraId="45CE0302" w14:textId="77777777" w:rsidR="00CE02BF" w:rsidRPr="002B5DB9" w:rsidRDefault="00CE02BF"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Delivery charges based on the following 2010 Incoterm: </w:t>
            </w:r>
          </w:p>
        </w:tc>
        <w:tc>
          <w:tcPr>
            <w:tcW w:w="4814" w:type="dxa"/>
            <w:tcBorders>
              <w:bottom w:val="single" w:sz="4" w:space="0" w:color="F2F2F2"/>
            </w:tcBorders>
            <w:vAlign w:val="center"/>
          </w:tcPr>
          <w:p w14:paraId="0B564849" w14:textId="77777777" w:rsidR="00CE02BF" w:rsidRPr="002B5DB9" w:rsidRDefault="00CE02BF" w:rsidP="00FC4B78">
            <w:pPr>
              <w:jc w:val="center"/>
              <w:rPr>
                <w:rFonts w:asciiTheme="minorHAnsi" w:eastAsia="Calibri" w:hAnsiTheme="minorHAnsi" w:cstheme="minorHAnsi"/>
                <w:sz w:val="22"/>
                <w:szCs w:val="22"/>
              </w:rPr>
            </w:pPr>
            <w:r w:rsidRPr="002B5DB9">
              <w:rPr>
                <w:rFonts w:asciiTheme="minorHAnsi" w:eastAsia="Calibri" w:hAnsiTheme="minorHAnsi" w:cstheme="minorHAnsi"/>
                <w:color w:val="808080"/>
                <w:sz w:val="22"/>
                <w:szCs w:val="22"/>
              </w:rPr>
              <w:t>Choose an item.</w:t>
            </w:r>
          </w:p>
        </w:tc>
      </w:tr>
      <w:tr w:rsidR="00CE02BF" w:rsidRPr="002B5DB9" w14:paraId="4C16CFDD" w14:textId="77777777" w:rsidTr="006B6662">
        <w:tc>
          <w:tcPr>
            <w:tcW w:w="3708" w:type="dxa"/>
            <w:tcBorders>
              <w:bottom w:val="single" w:sz="4" w:space="0" w:color="F2F2F2"/>
            </w:tcBorders>
          </w:tcPr>
          <w:p w14:paraId="45831716" w14:textId="77777777" w:rsidR="00CE02BF" w:rsidRPr="002B5DB9" w:rsidRDefault="00CE02BF"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Validity of quotation:</w:t>
            </w:r>
          </w:p>
          <w:p w14:paraId="5119846D" w14:textId="77777777" w:rsidR="00CE02BF" w:rsidRPr="002B5DB9" w:rsidRDefault="00CE02BF" w:rsidP="00FC4B78">
            <w:pPr>
              <w:jc w:val="both"/>
              <w:rPr>
                <w:rFonts w:asciiTheme="minorHAnsi" w:eastAsia="Calibri" w:hAnsiTheme="minorHAnsi" w:cstheme="minorHAnsi"/>
                <w:b/>
                <w:i/>
                <w:sz w:val="22"/>
                <w:szCs w:val="22"/>
              </w:rPr>
            </w:pPr>
            <w:r w:rsidRPr="002B5DB9">
              <w:rPr>
                <w:rFonts w:asciiTheme="minorHAnsi" w:eastAsia="Calibri" w:hAnsiTheme="minorHAnsi" w:cstheme="minorHAnsi"/>
                <w:i/>
                <w:sz w:val="22"/>
                <w:szCs w:val="22"/>
              </w:rPr>
              <w:t>(The quotation must be valid for a period of at least 3 months after the submission deadline</w:t>
            </w:r>
          </w:p>
        </w:tc>
        <w:tc>
          <w:tcPr>
            <w:tcW w:w="4814" w:type="dxa"/>
            <w:tcBorders>
              <w:bottom w:val="single" w:sz="4" w:space="0" w:color="F2F2F2"/>
            </w:tcBorders>
            <w:vAlign w:val="center"/>
          </w:tcPr>
          <w:p w14:paraId="5AFA36D7" w14:textId="77777777" w:rsidR="00CE02BF" w:rsidRPr="002B5DB9" w:rsidRDefault="00CE02BF" w:rsidP="00FC4B78">
            <w:pPr>
              <w:jc w:val="center"/>
              <w:rPr>
                <w:rFonts w:asciiTheme="minorHAnsi" w:eastAsia="Calibri" w:hAnsiTheme="minorHAnsi" w:cstheme="minorHAnsi"/>
                <w:sz w:val="22"/>
                <w:szCs w:val="22"/>
              </w:rPr>
            </w:pPr>
          </w:p>
        </w:tc>
      </w:tr>
    </w:tbl>
    <w:p w14:paraId="2231317F" w14:textId="77777777" w:rsidR="00CE02BF" w:rsidRPr="002B5DB9" w:rsidRDefault="00CE02BF" w:rsidP="00FC4B78">
      <w:pPr>
        <w:pStyle w:val="Title"/>
        <w:jc w:val="left"/>
        <w:rPr>
          <w:rFonts w:asciiTheme="minorHAnsi" w:eastAsia="Calibri" w:hAnsiTheme="minorHAnsi" w:cstheme="minorHAnsi"/>
          <w:b w:val="0"/>
          <w:sz w:val="22"/>
          <w:szCs w:val="22"/>
          <w:u w:val="none"/>
        </w:rPr>
      </w:pPr>
    </w:p>
    <w:p w14:paraId="5444914E" w14:textId="77777777" w:rsidR="00CE02BF" w:rsidRPr="002B5DB9" w:rsidRDefault="00CE02BF" w:rsidP="00FC4B78">
      <w:pPr>
        <w:numPr>
          <w:ilvl w:val="0"/>
          <w:numId w:val="18"/>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Quoted rates must be </w:t>
      </w:r>
      <w:r w:rsidRPr="002B5DB9">
        <w:rPr>
          <w:rFonts w:asciiTheme="minorHAnsi" w:eastAsia="Calibri" w:hAnsiTheme="minorHAnsi" w:cstheme="minorHAnsi"/>
          <w:b/>
          <w:color w:val="FF0000"/>
          <w:sz w:val="22"/>
          <w:szCs w:val="22"/>
        </w:rPr>
        <w:t>exclusive of all taxes</w:t>
      </w:r>
      <w:r w:rsidRPr="002B5DB9">
        <w:rPr>
          <w:rFonts w:asciiTheme="minorHAnsi" w:eastAsia="Calibri" w:hAnsiTheme="minorHAnsi" w:cstheme="minorHAnsi"/>
          <w:color w:val="000000"/>
          <w:sz w:val="22"/>
          <w:szCs w:val="22"/>
        </w:rPr>
        <w:t xml:space="preserve">, since UNFPA is exempt from taxes. </w:t>
      </w:r>
    </w:p>
    <w:p w14:paraId="658731B4" w14:textId="77777777" w:rsidR="00CE02BF" w:rsidRPr="002B5DB9" w:rsidRDefault="00CE02BF" w:rsidP="00FC4B78">
      <w:pPr>
        <w:jc w:val="both"/>
        <w:rPr>
          <w:rFonts w:asciiTheme="minorHAnsi" w:eastAsia="Calibri" w:hAnsiTheme="minorHAnsi" w:cstheme="minorHAnsi"/>
          <w:b/>
          <w:i/>
          <w:color w:val="00B0F0"/>
          <w:sz w:val="22"/>
          <w:szCs w:val="22"/>
        </w:rPr>
      </w:pPr>
      <w:r w:rsidRPr="002B5DB9">
        <w:rPr>
          <w:rFonts w:asciiTheme="minorHAnsi" w:eastAsia="Calibri" w:hAnsiTheme="minorHAnsi" w:cstheme="minorHAnsi"/>
          <w:b/>
          <w:i/>
          <w:color w:val="00B0F0"/>
          <w:sz w:val="22"/>
          <w:szCs w:val="22"/>
        </w:rPr>
        <w:t>Note: You may add as many lines as required.</w:t>
      </w:r>
    </w:p>
    <w:p w14:paraId="0E8AB477" w14:textId="77777777" w:rsidR="00CE02BF" w:rsidRPr="002B5DB9" w:rsidRDefault="00CE02BF" w:rsidP="00FC4B78">
      <w:pPr>
        <w:jc w:val="both"/>
        <w:rPr>
          <w:rFonts w:asciiTheme="minorHAnsi" w:eastAsia="Calibri" w:hAnsiTheme="minorHAnsi" w:cstheme="minorHAnsi"/>
          <w:sz w:val="22"/>
          <w:szCs w:val="22"/>
          <w:highlight w:val="yellow"/>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151"/>
        <w:gridCol w:w="1710"/>
        <w:gridCol w:w="801"/>
        <w:gridCol w:w="9"/>
        <w:gridCol w:w="1235"/>
        <w:gridCol w:w="1245"/>
      </w:tblGrid>
      <w:tr w:rsidR="00CE02BF" w:rsidRPr="002B5DB9" w14:paraId="146D9FBA" w14:textId="77777777" w:rsidTr="00F60CC4">
        <w:trPr>
          <w:jc w:val="center"/>
        </w:trPr>
        <w:tc>
          <w:tcPr>
            <w:tcW w:w="704" w:type="dxa"/>
            <w:tcBorders>
              <w:bottom w:val="single" w:sz="4" w:space="0" w:color="000000"/>
            </w:tcBorders>
            <w:shd w:val="clear" w:color="auto" w:fill="F2DCDB"/>
            <w:vAlign w:val="center"/>
          </w:tcPr>
          <w:p w14:paraId="7A39E62F"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Item</w:t>
            </w:r>
          </w:p>
        </w:tc>
        <w:tc>
          <w:tcPr>
            <w:tcW w:w="4151" w:type="dxa"/>
            <w:tcBorders>
              <w:bottom w:val="single" w:sz="4" w:space="0" w:color="000000"/>
            </w:tcBorders>
            <w:shd w:val="clear" w:color="auto" w:fill="F2DCDB"/>
            <w:vAlign w:val="center"/>
          </w:tcPr>
          <w:p w14:paraId="1A4098AE"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Description</w:t>
            </w:r>
          </w:p>
        </w:tc>
        <w:tc>
          <w:tcPr>
            <w:tcW w:w="1710" w:type="dxa"/>
            <w:tcBorders>
              <w:bottom w:val="single" w:sz="4" w:space="0" w:color="000000"/>
            </w:tcBorders>
            <w:shd w:val="clear" w:color="auto" w:fill="F2DCDB"/>
            <w:vAlign w:val="center"/>
          </w:tcPr>
          <w:p w14:paraId="3B2E0B93"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Unit of measure (ex. day, hour, person etc.)</w:t>
            </w:r>
          </w:p>
        </w:tc>
        <w:tc>
          <w:tcPr>
            <w:tcW w:w="801" w:type="dxa"/>
            <w:tcBorders>
              <w:bottom w:val="single" w:sz="4" w:space="0" w:color="000000"/>
            </w:tcBorders>
            <w:shd w:val="clear" w:color="auto" w:fill="F2DCDB"/>
            <w:vAlign w:val="center"/>
          </w:tcPr>
          <w:p w14:paraId="707EE15D"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Quantity</w:t>
            </w:r>
          </w:p>
        </w:tc>
        <w:tc>
          <w:tcPr>
            <w:tcW w:w="1244" w:type="dxa"/>
            <w:gridSpan w:val="2"/>
            <w:tcBorders>
              <w:bottom w:val="single" w:sz="4" w:space="0" w:color="000000"/>
            </w:tcBorders>
            <w:shd w:val="clear" w:color="auto" w:fill="F2DCDB"/>
            <w:vAlign w:val="center"/>
          </w:tcPr>
          <w:p w14:paraId="4E989A41"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Unit rate, USD</w:t>
            </w:r>
          </w:p>
        </w:tc>
        <w:tc>
          <w:tcPr>
            <w:tcW w:w="1245" w:type="dxa"/>
            <w:tcBorders>
              <w:bottom w:val="single" w:sz="4" w:space="0" w:color="000000"/>
            </w:tcBorders>
            <w:shd w:val="clear" w:color="auto" w:fill="F2DCDB"/>
            <w:vAlign w:val="center"/>
          </w:tcPr>
          <w:p w14:paraId="4F6297FD"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Total, USD</w:t>
            </w:r>
          </w:p>
        </w:tc>
      </w:tr>
      <w:tr w:rsidR="00CE02BF" w:rsidRPr="002B5DB9" w14:paraId="18ED5235" w14:textId="77777777" w:rsidTr="006B6662">
        <w:trPr>
          <w:jc w:val="center"/>
        </w:trPr>
        <w:tc>
          <w:tcPr>
            <w:tcW w:w="9855" w:type="dxa"/>
            <w:gridSpan w:val="7"/>
            <w:shd w:val="clear" w:color="auto" w:fill="DDDDDD"/>
          </w:tcPr>
          <w:p w14:paraId="4C955BBD" w14:textId="2D666A43" w:rsidR="00CE02BF" w:rsidRPr="002B5DB9" w:rsidRDefault="00263ED2"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Deliverable </w:t>
            </w:r>
            <w:r w:rsidR="00CE02BF" w:rsidRPr="002B5DB9">
              <w:rPr>
                <w:rFonts w:asciiTheme="minorHAnsi" w:eastAsia="Calibri" w:hAnsiTheme="minorHAnsi" w:cstheme="minorHAnsi"/>
                <w:b/>
                <w:sz w:val="22"/>
                <w:szCs w:val="22"/>
              </w:rPr>
              <w:t xml:space="preserve">1 : </w:t>
            </w:r>
            <w:r w:rsidR="00920430" w:rsidRPr="002B5DB9">
              <w:rPr>
                <w:rFonts w:asciiTheme="minorHAnsi" w:eastAsia="Calibri" w:hAnsiTheme="minorHAnsi" w:cstheme="minorHAnsi"/>
                <w:b/>
                <w:sz w:val="22"/>
                <w:szCs w:val="22"/>
              </w:rPr>
              <w:t>Innovative visibility products developed as follows:</w:t>
            </w:r>
          </w:p>
        </w:tc>
      </w:tr>
      <w:tr w:rsidR="006105E7" w:rsidRPr="002B5DB9" w14:paraId="0F3BD901" w14:textId="77777777" w:rsidTr="00F60CC4">
        <w:trPr>
          <w:jc w:val="center"/>
        </w:trPr>
        <w:tc>
          <w:tcPr>
            <w:tcW w:w="704" w:type="dxa"/>
            <w:shd w:val="clear" w:color="auto" w:fill="auto"/>
          </w:tcPr>
          <w:p w14:paraId="6927779E" w14:textId="365BD958" w:rsidR="006105E7" w:rsidRPr="002B5DB9" w:rsidRDefault="006105E7" w:rsidP="00EE5514">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w:t>
            </w:r>
            <w:r w:rsidR="00916946" w:rsidRPr="002B5DB9">
              <w:rPr>
                <w:rFonts w:asciiTheme="minorHAnsi" w:eastAsia="Calibri" w:hAnsiTheme="minorHAnsi" w:cstheme="minorHAnsi"/>
                <w:sz w:val="22"/>
                <w:szCs w:val="22"/>
              </w:rPr>
              <w:t>1</w:t>
            </w:r>
          </w:p>
        </w:tc>
        <w:tc>
          <w:tcPr>
            <w:tcW w:w="4151" w:type="dxa"/>
            <w:shd w:val="clear" w:color="auto" w:fill="auto"/>
          </w:tcPr>
          <w:p w14:paraId="2A24CAA2" w14:textId="09561568" w:rsidR="006105E7" w:rsidRPr="002B5DB9" w:rsidRDefault="006105E7" w:rsidP="00FC4B78">
            <w:pPr>
              <w:widowControl w:val="0"/>
              <w:suppressAutoHyphens/>
              <w:jc w:val="both"/>
              <w:rPr>
                <w:rFonts w:asciiTheme="minorHAnsi" w:hAnsiTheme="minorHAnsi" w:cstheme="minorHAnsi"/>
                <w:color w:val="000000" w:themeColor="text1"/>
                <w:sz w:val="22"/>
                <w:szCs w:val="22"/>
              </w:rPr>
            </w:pPr>
            <w:r w:rsidRPr="002B5DB9">
              <w:rPr>
                <w:rFonts w:asciiTheme="minorHAnsi" w:hAnsiTheme="minorHAnsi" w:cstheme="minorHAnsi"/>
                <w:color w:val="000000" w:themeColor="text1"/>
                <w:sz w:val="22"/>
                <w:szCs w:val="22"/>
              </w:rPr>
              <w:t xml:space="preserve">Develop 10 info-graphics for each module of questions of the Generations and Gender Survey (Demography, History Life, Fertility, Household, Generations, Work, Income, Wellbeing, Attitudes, Covid-19 impact). </w:t>
            </w:r>
          </w:p>
        </w:tc>
        <w:tc>
          <w:tcPr>
            <w:tcW w:w="1710" w:type="dxa"/>
            <w:shd w:val="clear" w:color="auto" w:fill="auto"/>
          </w:tcPr>
          <w:p w14:paraId="607E6159" w14:textId="77777777" w:rsidR="006105E7" w:rsidRPr="002B5DB9" w:rsidRDefault="006105E7" w:rsidP="00FC4B78">
            <w:pPr>
              <w:jc w:val="both"/>
              <w:rPr>
                <w:rFonts w:asciiTheme="minorHAnsi" w:eastAsia="Calibri" w:hAnsiTheme="minorHAnsi" w:cstheme="minorHAnsi"/>
                <w:sz w:val="22"/>
                <w:szCs w:val="22"/>
              </w:rPr>
            </w:pPr>
          </w:p>
        </w:tc>
        <w:tc>
          <w:tcPr>
            <w:tcW w:w="801" w:type="dxa"/>
            <w:shd w:val="clear" w:color="auto" w:fill="auto"/>
          </w:tcPr>
          <w:p w14:paraId="6B696B85" w14:textId="77777777" w:rsidR="006105E7" w:rsidRPr="002B5DB9" w:rsidRDefault="006105E7" w:rsidP="00FC4B78">
            <w:pPr>
              <w:jc w:val="both"/>
              <w:rPr>
                <w:rFonts w:asciiTheme="minorHAnsi" w:eastAsia="Calibri" w:hAnsiTheme="minorHAnsi" w:cstheme="minorHAnsi"/>
                <w:sz w:val="22"/>
                <w:szCs w:val="22"/>
              </w:rPr>
            </w:pPr>
          </w:p>
        </w:tc>
        <w:tc>
          <w:tcPr>
            <w:tcW w:w="1244" w:type="dxa"/>
            <w:gridSpan w:val="2"/>
            <w:shd w:val="clear" w:color="auto" w:fill="auto"/>
          </w:tcPr>
          <w:p w14:paraId="464EC580" w14:textId="77777777" w:rsidR="006105E7" w:rsidRPr="002B5DB9" w:rsidRDefault="006105E7" w:rsidP="00FC4B78">
            <w:pPr>
              <w:jc w:val="both"/>
              <w:rPr>
                <w:rFonts w:asciiTheme="minorHAnsi" w:eastAsia="Calibri" w:hAnsiTheme="minorHAnsi" w:cstheme="minorHAnsi"/>
                <w:sz w:val="22"/>
                <w:szCs w:val="22"/>
              </w:rPr>
            </w:pPr>
          </w:p>
        </w:tc>
        <w:tc>
          <w:tcPr>
            <w:tcW w:w="1245" w:type="dxa"/>
            <w:shd w:val="clear" w:color="auto" w:fill="auto"/>
          </w:tcPr>
          <w:p w14:paraId="56FBA6D3" w14:textId="77777777" w:rsidR="006105E7" w:rsidRPr="002B5DB9" w:rsidRDefault="006105E7" w:rsidP="00FC4B78">
            <w:pPr>
              <w:jc w:val="both"/>
              <w:rPr>
                <w:rFonts w:asciiTheme="minorHAnsi" w:eastAsia="Calibri" w:hAnsiTheme="minorHAnsi" w:cstheme="minorHAnsi"/>
                <w:sz w:val="22"/>
                <w:szCs w:val="22"/>
              </w:rPr>
            </w:pPr>
          </w:p>
        </w:tc>
      </w:tr>
      <w:tr w:rsidR="00CE02BF" w:rsidRPr="002B5DB9" w14:paraId="23EE498A" w14:textId="77777777" w:rsidTr="00F60CC4">
        <w:trPr>
          <w:jc w:val="center"/>
        </w:trPr>
        <w:tc>
          <w:tcPr>
            <w:tcW w:w="704" w:type="dxa"/>
            <w:shd w:val="clear" w:color="auto" w:fill="auto"/>
          </w:tcPr>
          <w:p w14:paraId="1B1E528A" w14:textId="7BFE4DE5" w:rsidR="00CE02BF" w:rsidRPr="002B5DB9" w:rsidRDefault="0091694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1.2</w:t>
            </w:r>
          </w:p>
        </w:tc>
        <w:tc>
          <w:tcPr>
            <w:tcW w:w="4151" w:type="dxa"/>
            <w:shd w:val="clear" w:color="auto" w:fill="auto"/>
          </w:tcPr>
          <w:p w14:paraId="75514B13" w14:textId="3C119B83" w:rsidR="00CE02BF"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Produce </w:t>
            </w:r>
            <w:r w:rsidR="00920430" w:rsidRPr="002B5DB9">
              <w:rPr>
                <w:rFonts w:asciiTheme="minorHAnsi" w:eastAsia="Calibri" w:hAnsiTheme="minorHAnsi" w:cstheme="minorHAnsi"/>
                <w:sz w:val="22"/>
                <w:szCs w:val="22"/>
              </w:rPr>
              <w:t>10 short videos in the World Economic Forum’s style (up to 60 seconds)</w:t>
            </w:r>
            <w:r w:rsidR="00EE5514">
              <w:rPr>
                <w:rFonts w:asciiTheme="minorHAnsi" w:eastAsia="Calibri" w:hAnsiTheme="minorHAnsi" w:cstheme="minorHAnsi"/>
                <w:sz w:val="22"/>
                <w:szCs w:val="22"/>
              </w:rPr>
              <w:t>.</w:t>
            </w:r>
            <w:r w:rsidR="00920430" w:rsidRPr="002B5DB9">
              <w:rPr>
                <w:rFonts w:asciiTheme="minorHAnsi" w:eastAsia="Calibri" w:hAnsiTheme="minorHAnsi" w:cstheme="minorHAnsi"/>
                <w:sz w:val="22"/>
                <w:szCs w:val="22"/>
              </w:rPr>
              <w:t xml:space="preserve"> </w:t>
            </w:r>
          </w:p>
        </w:tc>
        <w:tc>
          <w:tcPr>
            <w:tcW w:w="1710" w:type="dxa"/>
            <w:shd w:val="clear" w:color="auto" w:fill="auto"/>
          </w:tcPr>
          <w:p w14:paraId="4ABA1B07" w14:textId="77777777" w:rsidR="00CE02BF" w:rsidRPr="002B5DB9" w:rsidRDefault="00CE02BF" w:rsidP="00FC4B78">
            <w:pPr>
              <w:jc w:val="both"/>
              <w:rPr>
                <w:rFonts w:asciiTheme="minorHAnsi" w:eastAsia="Calibri" w:hAnsiTheme="minorHAnsi" w:cstheme="minorHAnsi"/>
                <w:sz w:val="22"/>
                <w:szCs w:val="22"/>
              </w:rPr>
            </w:pPr>
          </w:p>
        </w:tc>
        <w:tc>
          <w:tcPr>
            <w:tcW w:w="801" w:type="dxa"/>
            <w:shd w:val="clear" w:color="auto" w:fill="auto"/>
          </w:tcPr>
          <w:p w14:paraId="60ABB096" w14:textId="77777777" w:rsidR="00CE02BF" w:rsidRPr="002B5DB9" w:rsidRDefault="00CE02BF" w:rsidP="00FC4B78">
            <w:pPr>
              <w:jc w:val="both"/>
              <w:rPr>
                <w:rFonts w:asciiTheme="minorHAnsi" w:eastAsia="Calibri" w:hAnsiTheme="minorHAnsi" w:cstheme="minorHAnsi"/>
                <w:sz w:val="22"/>
                <w:szCs w:val="22"/>
              </w:rPr>
            </w:pPr>
          </w:p>
        </w:tc>
        <w:tc>
          <w:tcPr>
            <w:tcW w:w="1244" w:type="dxa"/>
            <w:gridSpan w:val="2"/>
            <w:shd w:val="clear" w:color="auto" w:fill="auto"/>
          </w:tcPr>
          <w:p w14:paraId="35A24A8D"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2E12D7D1" w14:textId="77777777" w:rsidR="00CE02BF" w:rsidRPr="002B5DB9" w:rsidRDefault="00CE02BF" w:rsidP="00FC4B78">
            <w:pPr>
              <w:jc w:val="both"/>
              <w:rPr>
                <w:rFonts w:asciiTheme="minorHAnsi" w:eastAsia="Calibri" w:hAnsiTheme="minorHAnsi" w:cstheme="minorHAnsi"/>
                <w:sz w:val="22"/>
                <w:szCs w:val="22"/>
              </w:rPr>
            </w:pPr>
          </w:p>
        </w:tc>
      </w:tr>
      <w:tr w:rsidR="00CE02BF" w:rsidRPr="002B5DB9" w14:paraId="739675C9" w14:textId="77777777" w:rsidTr="00F60CC4">
        <w:trPr>
          <w:jc w:val="center"/>
        </w:trPr>
        <w:tc>
          <w:tcPr>
            <w:tcW w:w="704" w:type="dxa"/>
            <w:shd w:val="clear" w:color="auto" w:fill="auto"/>
          </w:tcPr>
          <w:p w14:paraId="0787FA18" w14:textId="033A1D9D" w:rsidR="00CE02BF" w:rsidRPr="002B5DB9" w:rsidRDefault="0091694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1.3</w:t>
            </w:r>
          </w:p>
        </w:tc>
        <w:tc>
          <w:tcPr>
            <w:tcW w:w="4151" w:type="dxa"/>
            <w:shd w:val="clear" w:color="auto" w:fill="auto"/>
          </w:tcPr>
          <w:p w14:paraId="06921EB9" w14:textId="27B5F640" w:rsidR="00CE02BF"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Develop </w:t>
            </w:r>
            <w:r w:rsidR="00920430" w:rsidRPr="002B5DB9">
              <w:rPr>
                <w:rFonts w:asciiTheme="minorHAnsi" w:hAnsiTheme="minorHAnsi" w:cstheme="minorHAnsi"/>
                <w:sz w:val="22"/>
                <w:szCs w:val="22"/>
              </w:rPr>
              <w:t xml:space="preserve">5 human stories based on GGS results (the </w:t>
            </w:r>
            <w:r w:rsidRPr="002B5DB9">
              <w:rPr>
                <w:rFonts w:asciiTheme="minorHAnsi" w:hAnsiTheme="minorHAnsi" w:cstheme="minorHAnsi"/>
                <w:sz w:val="22"/>
                <w:szCs w:val="22"/>
              </w:rPr>
              <w:t>information/</w:t>
            </w:r>
            <w:r w:rsidR="00920430" w:rsidRPr="002B5DB9">
              <w:rPr>
                <w:rFonts w:asciiTheme="minorHAnsi" w:hAnsiTheme="minorHAnsi" w:cstheme="minorHAnsi"/>
                <w:sz w:val="22"/>
                <w:szCs w:val="22"/>
              </w:rPr>
              <w:t>data will be facilitated by UNFPA)</w:t>
            </w:r>
            <w:r w:rsidR="00EE5514">
              <w:rPr>
                <w:rFonts w:asciiTheme="minorHAnsi" w:hAnsiTheme="minorHAnsi" w:cstheme="minorHAnsi"/>
                <w:sz w:val="22"/>
                <w:szCs w:val="22"/>
              </w:rPr>
              <w:t>.</w:t>
            </w:r>
            <w:r w:rsidR="00920430" w:rsidRPr="002B5DB9">
              <w:rPr>
                <w:rFonts w:asciiTheme="minorHAnsi" w:eastAsia="Calibri" w:hAnsiTheme="minorHAnsi" w:cstheme="minorHAnsi"/>
                <w:i/>
                <w:color w:val="00B0F0"/>
                <w:sz w:val="22"/>
                <w:szCs w:val="22"/>
              </w:rPr>
              <w:t xml:space="preserve"> </w:t>
            </w:r>
          </w:p>
        </w:tc>
        <w:tc>
          <w:tcPr>
            <w:tcW w:w="1710" w:type="dxa"/>
            <w:shd w:val="clear" w:color="auto" w:fill="auto"/>
          </w:tcPr>
          <w:p w14:paraId="2EB154EF" w14:textId="77777777" w:rsidR="00CE02BF" w:rsidRPr="002B5DB9" w:rsidRDefault="00CE02BF" w:rsidP="00FC4B78">
            <w:pPr>
              <w:jc w:val="both"/>
              <w:rPr>
                <w:rFonts w:asciiTheme="minorHAnsi" w:eastAsia="Calibri" w:hAnsiTheme="minorHAnsi" w:cstheme="minorHAnsi"/>
                <w:sz w:val="22"/>
                <w:szCs w:val="22"/>
              </w:rPr>
            </w:pPr>
          </w:p>
        </w:tc>
        <w:tc>
          <w:tcPr>
            <w:tcW w:w="801" w:type="dxa"/>
            <w:shd w:val="clear" w:color="auto" w:fill="auto"/>
          </w:tcPr>
          <w:p w14:paraId="6414115D" w14:textId="77777777" w:rsidR="00CE02BF" w:rsidRPr="002B5DB9" w:rsidRDefault="00CE02BF" w:rsidP="00FC4B78">
            <w:pPr>
              <w:jc w:val="both"/>
              <w:rPr>
                <w:rFonts w:asciiTheme="minorHAnsi" w:eastAsia="Calibri" w:hAnsiTheme="minorHAnsi" w:cstheme="minorHAnsi"/>
                <w:sz w:val="22"/>
                <w:szCs w:val="22"/>
              </w:rPr>
            </w:pPr>
          </w:p>
        </w:tc>
        <w:tc>
          <w:tcPr>
            <w:tcW w:w="1244" w:type="dxa"/>
            <w:gridSpan w:val="2"/>
            <w:shd w:val="clear" w:color="auto" w:fill="auto"/>
          </w:tcPr>
          <w:p w14:paraId="70EB13FE"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056AF71B" w14:textId="77777777" w:rsidR="00CE02BF" w:rsidRPr="002B5DB9" w:rsidRDefault="00CE02BF" w:rsidP="00FC4B78">
            <w:pPr>
              <w:jc w:val="both"/>
              <w:rPr>
                <w:rFonts w:asciiTheme="minorHAnsi" w:eastAsia="Calibri" w:hAnsiTheme="minorHAnsi" w:cstheme="minorHAnsi"/>
                <w:sz w:val="22"/>
                <w:szCs w:val="22"/>
              </w:rPr>
            </w:pPr>
          </w:p>
        </w:tc>
      </w:tr>
      <w:tr w:rsidR="00920430" w:rsidRPr="002B5DB9" w14:paraId="1586F278" w14:textId="77777777" w:rsidTr="00F60CC4">
        <w:trPr>
          <w:jc w:val="center"/>
        </w:trPr>
        <w:tc>
          <w:tcPr>
            <w:tcW w:w="704" w:type="dxa"/>
            <w:shd w:val="clear" w:color="auto" w:fill="auto"/>
          </w:tcPr>
          <w:p w14:paraId="1E4DB078" w14:textId="3E686483" w:rsidR="00920430" w:rsidRPr="002B5DB9" w:rsidRDefault="0091694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1.4</w:t>
            </w:r>
          </w:p>
        </w:tc>
        <w:tc>
          <w:tcPr>
            <w:tcW w:w="4151" w:type="dxa"/>
            <w:shd w:val="clear" w:color="auto" w:fill="auto"/>
          </w:tcPr>
          <w:p w14:paraId="2577BE77" w14:textId="09D69176" w:rsidR="00920430" w:rsidRPr="002B5DB9" w:rsidRDefault="005B253A" w:rsidP="00FC4B78">
            <w:pPr>
              <w:jc w:val="both"/>
              <w:rPr>
                <w:rFonts w:asciiTheme="minorHAnsi" w:eastAsia="Calibri" w:hAnsiTheme="minorHAnsi" w:cstheme="minorHAnsi"/>
                <w:sz w:val="22"/>
                <w:szCs w:val="22"/>
              </w:rPr>
            </w:pPr>
            <w:r w:rsidRPr="002B5DB9">
              <w:rPr>
                <w:rFonts w:asciiTheme="minorHAnsi" w:hAnsiTheme="minorHAnsi" w:cstheme="minorHAnsi"/>
                <w:sz w:val="22"/>
                <w:szCs w:val="22"/>
              </w:rPr>
              <w:t xml:space="preserve">Produce </w:t>
            </w:r>
            <w:r w:rsidR="00920430" w:rsidRPr="002B5DB9">
              <w:rPr>
                <w:rFonts w:asciiTheme="minorHAnsi" w:hAnsiTheme="minorHAnsi" w:cstheme="minorHAnsi"/>
                <w:sz w:val="22"/>
                <w:szCs w:val="22"/>
              </w:rPr>
              <w:t>1 video graphic explaining how to use GGS data platform</w:t>
            </w:r>
            <w:r w:rsidR="00EE5514">
              <w:rPr>
                <w:rFonts w:asciiTheme="minorHAnsi" w:hAnsiTheme="minorHAnsi" w:cstheme="minorHAnsi"/>
                <w:sz w:val="22"/>
                <w:szCs w:val="22"/>
              </w:rPr>
              <w:t>.</w:t>
            </w:r>
          </w:p>
        </w:tc>
        <w:tc>
          <w:tcPr>
            <w:tcW w:w="1710" w:type="dxa"/>
            <w:shd w:val="clear" w:color="auto" w:fill="auto"/>
          </w:tcPr>
          <w:p w14:paraId="7DD2B105" w14:textId="77777777" w:rsidR="00920430" w:rsidRPr="002B5DB9" w:rsidRDefault="00920430" w:rsidP="00FC4B78">
            <w:pPr>
              <w:jc w:val="both"/>
              <w:rPr>
                <w:rFonts w:asciiTheme="minorHAnsi" w:eastAsia="Calibri" w:hAnsiTheme="minorHAnsi" w:cstheme="minorHAnsi"/>
                <w:sz w:val="22"/>
                <w:szCs w:val="22"/>
              </w:rPr>
            </w:pPr>
          </w:p>
        </w:tc>
        <w:tc>
          <w:tcPr>
            <w:tcW w:w="801" w:type="dxa"/>
            <w:shd w:val="clear" w:color="auto" w:fill="auto"/>
          </w:tcPr>
          <w:p w14:paraId="16DE0C33" w14:textId="77777777" w:rsidR="00920430" w:rsidRPr="002B5DB9" w:rsidRDefault="00920430" w:rsidP="00FC4B78">
            <w:pPr>
              <w:jc w:val="both"/>
              <w:rPr>
                <w:rFonts w:asciiTheme="minorHAnsi" w:eastAsia="Calibri" w:hAnsiTheme="minorHAnsi" w:cstheme="minorHAnsi"/>
                <w:sz w:val="22"/>
                <w:szCs w:val="22"/>
              </w:rPr>
            </w:pPr>
          </w:p>
        </w:tc>
        <w:tc>
          <w:tcPr>
            <w:tcW w:w="1244" w:type="dxa"/>
            <w:gridSpan w:val="2"/>
            <w:shd w:val="clear" w:color="auto" w:fill="auto"/>
          </w:tcPr>
          <w:p w14:paraId="5F86ABE9" w14:textId="77777777" w:rsidR="00920430" w:rsidRPr="002B5DB9" w:rsidRDefault="00920430" w:rsidP="00FC4B78">
            <w:pPr>
              <w:jc w:val="both"/>
              <w:rPr>
                <w:rFonts w:asciiTheme="minorHAnsi" w:eastAsia="Calibri" w:hAnsiTheme="minorHAnsi" w:cstheme="minorHAnsi"/>
                <w:sz w:val="22"/>
                <w:szCs w:val="22"/>
              </w:rPr>
            </w:pPr>
          </w:p>
        </w:tc>
        <w:tc>
          <w:tcPr>
            <w:tcW w:w="1245" w:type="dxa"/>
            <w:shd w:val="clear" w:color="auto" w:fill="auto"/>
          </w:tcPr>
          <w:p w14:paraId="4C7DEA00" w14:textId="77777777" w:rsidR="00920430" w:rsidRPr="002B5DB9" w:rsidRDefault="00920430" w:rsidP="00FC4B78">
            <w:pPr>
              <w:jc w:val="both"/>
              <w:rPr>
                <w:rFonts w:asciiTheme="minorHAnsi" w:eastAsia="Calibri" w:hAnsiTheme="minorHAnsi" w:cstheme="minorHAnsi"/>
                <w:sz w:val="22"/>
                <w:szCs w:val="22"/>
              </w:rPr>
            </w:pPr>
          </w:p>
        </w:tc>
      </w:tr>
      <w:tr w:rsidR="00920430" w:rsidRPr="002B5DB9" w14:paraId="321F314D" w14:textId="77777777" w:rsidTr="00F60CC4">
        <w:trPr>
          <w:jc w:val="center"/>
        </w:trPr>
        <w:tc>
          <w:tcPr>
            <w:tcW w:w="704" w:type="dxa"/>
            <w:shd w:val="clear" w:color="auto" w:fill="auto"/>
          </w:tcPr>
          <w:p w14:paraId="407FD00D" w14:textId="47278804" w:rsidR="00920430" w:rsidRPr="002B5DB9" w:rsidRDefault="0091694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1.5</w:t>
            </w:r>
          </w:p>
        </w:tc>
        <w:tc>
          <w:tcPr>
            <w:tcW w:w="4151" w:type="dxa"/>
            <w:shd w:val="clear" w:color="auto" w:fill="auto"/>
          </w:tcPr>
          <w:p w14:paraId="025D58D2" w14:textId="2EAA6487" w:rsidR="00920430"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Produce </w:t>
            </w:r>
            <w:r w:rsidR="00920430" w:rsidRPr="002B5DB9">
              <w:rPr>
                <w:rFonts w:asciiTheme="minorHAnsi" w:eastAsia="Calibri" w:hAnsiTheme="minorHAnsi" w:cstheme="minorHAnsi"/>
                <w:sz w:val="22"/>
                <w:szCs w:val="22"/>
              </w:rPr>
              <w:t>1 video graphic to present the demographic forecast presented in the Action Plan on Demography</w:t>
            </w:r>
            <w:r w:rsidR="00EE5514">
              <w:rPr>
                <w:rFonts w:asciiTheme="minorHAnsi" w:eastAsia="Calibri" w:hAnsiTheme="minorHAnsi" w:cstheme="minorHAnsi"/>
                <w:sz w:val="22"/>
                <w:szCs w:val="22"/>
              </w:rPr>
              <w:t>.</w:t>
            </w:r>
          </w:p>
        </w:tc>
        <w:tc>
          <w:tcPr>
            <w:tcW w:w="1710" w:type="dxa"/>
            <w:shd w:val="clear" w:color="auto" w:fill="auto"/>
          </w:tcPr>
          <w:p w14:paraId="52251873" w14:textId="77777777" w:rsidR="00920430" w:rsidRPr="002B5DB9" w:rsidRDefault="00920430" w:rsidP="00FC4B78">
            <w:pPr>
              <w:jc w:val="both"/>
              <w:rPr>
                <w:rFonts w:asciiTheme="minorHAnsi" w:eastAsia="Calibri" w:hAnsiTheme="minorHAnsi" w:cstheme="minorHAnsi"/>
                <w:sz w:val="22"/>
                <w:szCs w:val="22"/>
              </w:rPr>
            </w:pPr>
          </w:p>
        </w:tc>
        <w:tc>
          <w:tcPr>
            <w:tcW w:w="801" w:type="dxa"/>
            <w:shd w:val="clear" w:color="auto" w:fill="auto"/>
          </w:tcPr>
          <w:p w14:paraId="7427DB67" w14:textId="77777777" w:rsidR="00920430" w:rsidRPr="002B5DB9" w:rsidRDefault="00920430" w:rsidP="00FC4B78">
            <w:pPr>
              <w:jc w:val="both"/>
              <w:rPr>
                <w:rFonts w:asciiTheme="minorHAnsi" w:eastAsia="Calibri" w:hAnsiTheme="minorHAnsi" w:cstheme="minorHAnsi"/>
                <w:sz w:val="22"/>
                <w:szCs w:val="22"/>
              </w:rPr>
            </w:pPr>
          </w:p>
        </w:tc>
        <w:tc>
          <w:tcPr>
            <w:tcW w:w="1244" w:type="dxa"/>
            <w:gridSpan w:val="2"/>
            <w:shd w:val="clear" w:color="auto" w:fill="auto"/>
          </w:tcPr>
          <w:p w14:paraId="3818F747" w14:textId="77777777" w:rsidR="00920430" w:rsidRPr="002B5DB9" w:rsidRDefault="00920430" w:rsidP="00FC4B78">
            <w:pPr>
              <w:jc w:val="both"/>
              <w:rPr>
                <w:rFonts w:asciiTheme="minorHAnsi" w:eastAsia="Calibri" w:hAnsiTheme="minorHAnsi" w:cstheme="minorHAnsi"/>
                <w:sz w:val="22"/>
                <w:szCs w:val="22"/>
              </w:rPr>
            </w:pPr>
          </w:p>
        </w:tc>
        <w:tc>
          <w:tcPr>
            <w:tcW w:w="1245" w:type="dxa"/>
            <w:shd w:val="clear" w:color="auto" w:fill="auto"/>
          </w:tcPr>
          <w:p w14:paraId="30D3382F" w14:textId="77777777" w:rsidR="00920430" w:rsidRPr="002B5DB9" w:rsidRDefault="00920430" w:rsidP="00FC4B78">
            <w:pPr>
              <w:jc w:val="both"/>
              <w:rPr>
                <w:rFonts w:asciiTheme="minorHAnsi" w:eastAsia="Calibri" w:hAnsiTheme="minorHAnsi" w:cstheme="minorHAnsi"/>
                <w:sz w:val="22"/>
                <w:szCs w:val="22"/>
              </w:rPr>
            </w:pPr>
          </w:p>
        </w:tc>
      </w:tr>
      <w:tr w:rsidR="00920430" w:rsidRPr="002B5DB9" w14:paraId="6C8140E0" w14:textId="77777777" w:rsidTr="00F60CC4">
        <w:trPr>
          <w:jc w:val="center"/>
        </w:trPr>
        <w:tc>
          <w:tcPr>
            <w:tcW w:w="704" w:type="dxa"/>
            <w:shd w:val="clear" w:color="auto" w:fill="auto"/>
          </w:tcPr>
          <w:p w14:paraId="3C0EDD71" w14:textId="5DB48863" w:rsidR="00920430" w:rsidRPr="002B5DB9" w:rsidRDefault="0091694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1.6</w:t>
            </w:r>
          </w:p>
        </w:tc>
        <w:tc>
          <w:tcPr>
            <w:tcW w:w="4151" w:type="dxa"/>
            <w:shd w:val="clear" w:color="auto" w:fill="auto"/>
          </w:tcPr>
          <w:p w14:paraId="215209A6" w14:textId="00E70D9F" w:rsidR="00920430" w:rsidRPr="002B5DB9" w:rsidRDefault="0092043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Design of Final GGS Analytical Report in RO and EN languages (500 pag</w:t>
            </w:r>
            <w:r w:rsidR="005B253A" w:rsidRPr="002B5DB9">
              <w:rPr>
                <w:rFonts w:asciiTheme="minorHAnsi" w:eastAsia="Calibri" w:hAnsiTheme="minorHAnsi" w:cstheme="minorHAnsi"/>
                <w:sz w:val="22"/>
                <w:szCs w:val="22"/>
              </w:rPr>
              <w:t>es</w:t>
            </w:r>
            <w:r w:rsidRPr="002B5DB9">
              <w:rPr>
                <w:rFonts w:asciiTheme="minorHAnsi" w:eastAsia="Calibri" w:hAnsiTheme="minorHAnsi" w:cstheme="minorHAnsi"/>
                <w:sz w:val="22"/>
                <w:szCs w:val="22"/>
              </w:rPr>
              <w:t>)</w:t>
            </w:r>
            <w:r w:rsidR="00EE5514">
              <w:rPr>
                <w:rFonts w:asciiTheme="minorHAnsi" w:eastAsia="Calibri" w:hAnsiTheme="minorHAnsi" w:cstheme="minorHAnsi"/>
                <w:sz w:val="22"/>
                <w:szCs w:val="22"/>
              </w:rPr>
              <w:t>.</w:t>
            </w:r>
          </w:p>
        </w:tc>
        <w:tc>
          <w:tcPr>
            <w:tcW w:w="1710" w:type="dxa"/>
            <w:shd w:val="clear" w:color="auto" w:fill="auto"/>
          </w:tcPr>
          <w:p w14:paraId="6348F7B9" w14:textId="77777777" w:rsidR="00920430" w:rsidRPr="002B5DB9" w:rsidRDefault="00920430" w:rsidP="00FC4B78">
            <w:pPr>
              <w:jc w:val="both"/>
              <w:rPr>
                <w:rFonts w:asciiTheme="minorHAnsi" w:eastAsia="Calibri" w:hAnsiTheme="minorHAnsi" w:cstheme="minorHAnsi"/>
                <w:sz w:val="22"/>
                <w:szCs w:val="22"/>
              </w:rPr>
            </w:pPr>
          </w:p>
        </w:tc>
        <w:tc>
          <w:tcPr>
            <w:tcW w:w="801" w:type="dxa"/>
            <w:shd w:val="clear" w:color="auto" w:fill="auto"/>
          </w:tcPr>
          <w:p w14:paraId="01546CEC" w14:textId="77777777" w:rsidR="00920430" w:rsidRPr="002B5DB9" w:rsidRDefault="00920430" w:rsidP="00FC4B78">
            <w:pPr>
              <w:jc w:val="both"/>
              <w:rPr>
                <w:rFonts w:asciiTheme="minorHAnsi" w:eastAsia="Calibri" w:hAnsiTheme="minorHAnsi" w:cstheme="minorHAnsi"/>
                <w:sz w:val="22"/>
                <w:szCs w:val="22"/>
              </w:rPr>
            </w:pPr>
          </w:p>
        </w:tc>
        <w:tc>
          <w:tcPr>
            <w:tcW w:w="1244" w:type="dxa"/>
            <w:gridSpan w:val="2"/>
            <w:shd w:val="clear" w:color="auto" w:fill="auto"/>
          </w:tcPr>
          <w:p w14:paraId="1EE33EC0" w14:textId="77777777" w:rsidR="00920430" w:rsidRPr="002B5DB9" w:rsidRDefault="00920430" w:rsidP="00FC4B78">
            <w:pPr>
              <w:jc w:val="both"/>
              <w:rPr>
                <w:rFonts w:asciiTheme="minorHAnsi" w:eastAsia="Calibri" w:hAnsiTheme="minorHAnsi" w:cstheme="minorHAnsi"/>
                <w:sz w:val="22"/>
                <w:szCs w:val="22"/>
              </w:rPr>
            </w:pPr>
          </w:p>
        </w:tc>
        <w:tc>
          <w:tcPr>
            <w:tcW w:w="1245" w:type="dxa"/>
            <w:shd w:val="clear" w:color="auto" w:fill="auto"/>
          </w:tcPr>
          <w:p w14:paraId="0EEB1B41" w14:textId="77777777" w:rsidR="00920430" w:rsidRPr="002B5DB9" w:rsidRDefault="00920430" w:rsidP="00FC4B78">
            <w:pPr>
              <w:jc w:val="both"/>
              <w:rPr>
                <w:rFonts w:asciiTheme="minorHAnsi" w:eastAsia="Calibri" w:hAnsiTheme="minorHAnsi" w:cstheme="minorHAnsi"/>
                <w:sz w:val="22"/>
                <w:szCs w:val="22"/>
              </w:rPr>
            </w:pPr>
          </w:p>
        </w:tc>
      </w:tr>
      <w:tr w:rsidR="00920430" w:rsidRPr="002B5DB9" w14:paraId="081453E9" w14:textId="77777777" w:rsidTr="00F60CC4">
        <w:trPr>
          <w:jc w:val="center"/>
        </w:trPr>
        <w:tc>
          <w:tcPr>
            <w:tcW w:w="704" w:type="dxa"/>
            <w:shd w:val="clear" w:color="auto" w:fill="auto"/>
          </w:tcPr>
          <w:p w14:paraId="18E70C05" w14:textId="40D1F4B3" w:rsidR="00920430" w:rsidRPr="002B5DB9" w:rsidRDefault="0091694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1.7</w:t>
            </w:r>
          </w:p>
        </w:tc>
        <w:tc>
          <w:tcPr>
            <w:tcW w:w="4151" w:type="dxa"/>
            <w:shd w:val="clear" w:color="auto" w:fill="auto"/>
          </w:tcPr>
          <w:p w14:paraId="686F121A" w14:textId="4BD5DB9C" w:rsidR="00920430" w:rsidRPr="002B5DB9" w:rsidRDefault="0092043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Printing of 50 copies of the Final GGS Analytical Report (about 500 </w:t>
            </w:r>
            <w:proofErr w:type="spellStart"/>
            <w:r w:rsidRPr="002B5DB9">
              <w:rPr>
                <w:rFonts w:asciiTheme="minorHAnsi" w:eastAsia="Calibri" w:hAnsiTheme="minorHAnsi" w:cstheme="minorHAnsi"/>
                <w:sz w:val="22"/>
                <w:szCs w:val="22"/>
              </w:rPr>
              <w:t>pag</w:t>
            </w:r>
            <w:proofErr w:type="spellEnd"/>
            <w:r w:rsidRPr="002B5DB9">
              <w:rPr>
                <w:rFonts w:asciiTheme="minorHAnsi" w:eastAsia="Calibri" w:hAnsiTheme="minorHAnsi" w:cstheme="minorHAnsi"/>
                <w:sz w:val="22"/>
                <w:szCs w:val="22"/>
              </w:rPr>
              <w:t xml:space="preserve"> each)</w:t>
            </w:r>
          </w:p>
          <w:p w14:paraId="72C4DBBA" w14:textId="77777777" w:rsidR="00920430" w:rsidRPr="002B5DB9" w:rsidRDefault="00920430" w:rsidP="00FC4B78">
            <w:pPr>
              <w:jc w:val="both"/>
              <w:rPr>
                <w:rFonts w:asciiTheme="minorHAnsi" w:eastAsia="Calibri" w:hAnsiTheme="minorHAnsi" w:cstheme="minorHAnsi"/>
                <w:sz w:val="22"/>
                <w:szCs w:val="22"/>
              </w:rPr>
            </w:pPr>
          </w:p>
        </w:tc>
        <w:tc>
          <w:tcPr>
            <w:tcW w:w="1710" w:type="dxa"/>
            <w:shd w:val="clear" w:color="auto" w:fill="auto"/>
          </w:tcPr>
          <w:p w14:paraId="052E6C74" w14:textId="77777777" w:rsidR="00920430" w:rsidRPr="002B5DB9" w:rsidRDefault="00920430" w:rsidP="00FC4B78">
            <w:pPr>
              <w:jc w:val="both"/>
              <w:rPr>
                <w:rFonts w:asciiTheme="minorHAnsi" w:eastAsia="Calibri" w:hAnsiTheme="minorHAnsi" w:cstheme="minorHAnsi"/>
                <w:sz w:val="22"/>
                <w:szCs w:val="22"/>
              </w:rPr>
            </w:pPr>
          </w:p>
        </w:tc>
        <w:tc>
          <w:tcPr>
            <w:tcW w:w="801" w:type="dxa"/>
            <w:shd w:val="clear" w:color="auto" w:fill="auto"/>
          </w:tcPr>
          <w:p w14:paraId="6103579C" w14:textId="77777777" w:rsidR="00920430" w:rsidRPr="002B5DB9" w:rsidRDefault="00920430" w:rsidP="00FC4B78">
            <w:pPr>
              <w:jc w:val="both"/>
              <w:rPr>
                <w:rFonts w:asciiTheme="minorHAnsi" w:eastAsia="Calibri" w:hAnsiTheme="minorHAnsi" w:cstheme="minorHAnsi"/>
                <w:sz w:val="22"/>
                <w:szCs w:val="22"/>
              </w:rPr>
            </w:pPr>
          </w:p>
        </w:tc>
        <w:tc>
          <w:tcPr>
            <w:tcW w:w="1244" w:type="dxa"/>
            <w:gridSpan w:val="2"/>
            <w:shd w:val="clear" w:color="auto" w:fill="auto"/>
          </w:tcPr>
          <w:p w14:paraId="5844E1B9" w14:textId="77777777" w:rsidR="00920430" w:rsidRPr="002B5DB9" w:rsidRDefault="00920430" w:rsidP="00FC4B78">
            <w:pPr>
              <w:jc w:val="both"/>
              <w:rPr>
                <w:rFonts w:asciiTheme="minorHAnsi" w:eastAsia="Calibri" w:hAnsiTheme="minorHAnsi" w:cstheme="minorHAnsi"/>
                <w:sz w:val="22"/>
                <w:szCs w:val="22"/>
              </w:rPr>
            </w:pPr>
          </w:p>
        </w:tc>
        <w:tc>
          <w:tcPr>
            <w:tcW w:w="1245" w:type="dxa"/>
            <w:shd w:val="clear" w:color="auto" w:fill="auto"/>
          </w:tcPr>
          <w:p w14:paraId="65945F2E" w14:textId="77777777" w:rsidR="00920430" w:rsidRPr="002B5DB9" w:rsidRDefault="00920430" w:rsidP="00FC4B78">
            <w:pPr>
              <w:jc w:val="both"/>
              <w:rPr>
                <w:rFonts w:asciiTheme="minorHAnsi" w:eastAsia="Calibri" w:hAnsiTheme="minorHAnsi" w:cstheme="minorHAnsi"/>
                <w:sz w:val="22"/>
                <w:szCs w:val="22"/>
              </w:rPr>
            </w:pPr>
          </w:p>
        </w:tc>
      </w:tr>
      <w:tr w:rsidR="00920430" w:rsidRPr="002B5DB9" w14:paraId="7E9502BA" w14:textId="77777777" w:rsidTr="00F60CC4">
        <w:trPr>
          <w:jc w:val="center"/>
        </w:trPr>
        <w:tc>
          <w:tcPr>
            <w:tcW w:w="704" w:type="dxa"/>
            <w:shd w:val="clear" w:color="auto" w:fill="auto"/>
          </w:tcPr>
          <w:p w14:paraId="6377BF48" w14:textId="4BEBC725" w:rsidR="00920430" w:rsidRPr="002B5DB9" w:rsidRDefault="00916946"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1.8</w:t>
            </w:r>
          </w:p>
        </w:tc>
        <w:tc>
          <w:tcPr>
            <w:tcW w:w="4151" w:type="dxa"/>
            <w:shd w:val="clear" w:color="auto" w:fill="auto"/>
          </w:tcPr>
          <w:p w14:paraId="03F2298B" w14:textId="15E62B11" w:rsidR="00920430" w:rsidRPr="002B5DB9" w:rsidRDefault="0092043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Designing, Printing and postal delivery of 10,050 flyers to survey participants</w:t>
            </w:r>
          </w:p>
        </w:tc>
        <w:tc>
          <w:tcPr>
            <w:tcW w:w="1710" w:type="dxa"/>
            <w:shd w:val="clear" w:color="auto" w:fill="auto"/>
          </w:tcPr>
          <w:p w14:paraId="7C305AB0" w14:textId="77777777" w:rsidR="00920430" w:rsidRPr="002B5DB9" w:rsidRDefault="00920430" w:rsidP="00FC4B78">
            <w:pPr>
              <w:jc w:val="both"/>
              <w:rPr>
                <w:rFonts w:asciiTheme="minorHAnsi" w:eastAsia="Calibri" w:hAnsiTheme="minorHAnsi" w:cstheme="minorHAnsi"/>
                <w:sz w:val="22"/>
                <w:szCs w:val="22"/>
              </w:rPr>
            </w:pPr>
          </w:p>
        </w:tc>
        <w:tc>
          <w:tcPr>
            <w:tcW w:w="801" w:type="dxa"/>
            <w:shd w:val="clear" w:color="auto" w:fill="auto"/>
          </w:tcPr>
          <w:p w14:paraId="6613FDAF" w14:textId="77777777" w:rsidR="00920430" w:rsidRPr="002B5DB9" w:rsidRDefault="00920430" w:rsidP="00FC4B78">
            <w:pPr>
              <w:jc w:val="both"/>
              <w:rPr>
                <w:rFonts w:asciiTheme="minorHAnsi" w:eastAsia="Calibri" w:hAnsiTheme="minorHAnsi" w:cstheme="minorHAnsi"/>
                <w:sz w:val="22"/>
                <w:szCs w:val="22"/>
              </w:rPr>
            </w:pPr>
          </w:p>
        </w:tc>
        <w:tc>
          <w:tcPr>
            <w:tcW w:w="1244" w:type="dxa"/>
            <w:gridSpan w:val="2"/>
            <w:shd w:val="clear" w:color="auto" w:fill="auto"/>
          </w:tcPr>
          <w:p w14:paraId="27F80435" w14:textId="77777777" w:rsidR="00920430" w:rsidRPr="002B5DB9" w:rsidRDefault="00920430" w:rsidP="00FC4B78">
            <w:pPr>
              <w:jc w:val="both"/>
              <w:rPr>
                <w:rFonts w:asciiTheme="minorHAnsi" w:eastAsia="Calibri" w:hAnsiTheme="minorHAnsi" w:cstheme="minorHAnsi"/>
                <w:sz w:val="22"/>
                <w:szCs w:val="22"/>
              </w:rPr>
            </w:pPr>
          </w:p>
        </w:tc>
        <w:tc>
          <w:tcPr>
            <w:tcW w:w="1245" w:type="dxa"/>
            <w:shd w:val="clear" w:color="auto" w:fill="auto"/>
          </w:tcPr>
          <w:p w14:paraId="70C632BA" w14:textId="77777777" w:rsidR="00920430" w:rsidRPr="002B5DB9" w:rsidRDefault="00920430" w:rsidP="00FC4B78">
            <w:pPr>
              <w:jc w:val="both"/>
              <w:rPr>
                <w:rFonts w:asciiTheme="minorHAnsi" w:eastAsia="Calibri" w:hAnsiTheme="minorHAnsi" w:cstheme="minorHAnsi"/>
                <w:sz w:val="22"/>
                <w:szCs w:val="22"/>
              </w:rPr>
            </w:pPr>
          </w:p>
        </w:tc>
      </w:tr>
      <w:tr w:rsidR="00CE02BF" w:rsidRPr="002B5DB9" w14:paraId="552D5949" w14:textId="77777777" w:rsidTr="00F60CC4">
        <w:trPr>
          <w:jc w:val="center"/>
        </w:trPr>
        <w:tc>
          <w:tcPr>
            <w:tcW w:w="704" w:type="dxa"/>
            <w:shd w:val="clear" w:color="auto" w:fill="auto"/>
          </w:tcPr>
          <w:p w14:paraId="4F89C240" w14:textId="5C21E447" w:rsidR="00CE02BF" w:rsidRPr="002B5DB9" w:rsidRDefault="00CE02BF" w:rsidP="00FC4B78">
            <w:pPr>
              <w:jc w:val="both"/>
              <w:rPr>
                <w:rFonts w:asciiTheme="minorHAnsi" w:eastAsia="Calibri" w:hAnsiTheme="minorHAnsi" w:cstheme="minorHAnsi"/>
                <w:sz w:val="22"/>
                <w:szCs w:val="22"/>
              </w:rPr>
            </w:pPr>
          </w:p>
        </w:tc>
        <w:tc>
          <w:tcPr>
            <w:tcW w:w="4151" w:type="dxa"/>
            <w:shd w:val="clear" w:color="auto" w:fill="auto"/>
          </w:tcPr>
          <w:p w14:paraId="72EDEB46" w14:textId="77777777" w:rsidR="00CE02BF" w:rsidRPr="002B5DB9" w:rsidRDefault="00CE02BF" w:rsidP="00FC4B78">
            <w:pPr>
              <w:jc w:val="both"/>
              <w:rPr>
                <w:rFonts w:asciiTheme="minorHAnsi" w:eastAsia="Calibri" w:hAnsiTheme="minorHAnsi" w:cstheme="minorHAnsi"/>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2C67D2AB" w14:textId="77777777" w:rsidR="00CE02BF" w:rsidRPr="002B5DB9" w:rsidRDefault="00CE02BF" w:rsidP="00FC4B78">
            <w:pPr>
              <w:jc w:val="both"/>
              <w:rPr>
                <w:rFonts w:asciiTheme="minorHAnsi" w:eastAsia="Calibri" w:hAnsiTheme="minorHAnsi" w:cstheme="minorHAnsi"/>
                <w:sz w:val="22"/>
                <w:szCs w:val="22"/>
              </w:rPr>
            </w:pPr>
          </w:p>
        </w:tc>
        <w:tc>
          <w:tcPr>
            <w:tcW w:w="801" w:type="dxa"/>
            <w:shd w:val="clear" w:color="auto" w:fill="auto"/>
          </w:tcPr>
          <w:p w14:paraId="2609B5E0" w14:textId="77777777" w:rsidR="00CE02BF" w:rsidRPr="002B5DB9" w:rsidRDefault="00CE02BF" w:rsidP="00FC4B78">
            <w:pPr>
              <w:jc w:val="both"/>
              <w:rPr>
                <w:rFonts w:asciiTheme="minorHAnsi" w:eastAsia="Calibri" w:hAnsiTheme="minorHAnsi" w:cstheme="minorHAnsi"/>
                <w:sz w:val="22"/>
                <w:szCs w:val="22"/>
              </w:rPr>
            </w:pPr>
          </w:p>
        </w:tc>
        <w:tc>
          <w:tcPr>
            <w:tcW w:w="1244" w:type="dxa"/>
            <w:gridSpan w:val="2"/>
            <w:shd w:val="clear" w:color="auto" w:fill="auto"/>
          </w:tcPr>
          <w:p w14:paraId="5D931E5A"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70004393" w14:textId="77777777" w:rsidR="00CE02BF" w:rsidRPr="002B5DB9" w:rsidRDefault="00CE02BF" w:rsidP="00FC4B78">
            <w:pPr>
              <w:jc w:val="both"/>
              <w:rPr>
                <w:rFonts w:asciiTheme="minorHAnsi" w:eastAsia="Calibri" w:hAnsiTheme="minorHAnsi" w:cstheme="minorHAnsi"/>
                <w:sz w:val="22"/>
                <w:szCs w:val="22"/>
              </w:rPr>
            </w:pPr>
          </w:p>
        </w:tc>
      </w:tr>
      <w:tr w:rsidR="00CE02BF" w:rsidRPr="002B5DB9" w14:paraId="2601CF95" w14:textId="77777777" w:rsidTr="00F60CC4">
        <w:trPr>
          <w:jc w:val="center"/>
        </w:trPr>
        <w:tc>
          <w:tcPr>
            <w:tcW w:w="704" w:type="dxa"/>
            <w:shd w:val="clear" w:color="auto" w:fill="auto"/>
          </w:tcPr>
          <w:p w14:paraId="47C71B2A" w14:textId="112A0F98" w:rsidR="00CE02BF" w:rsidRPr="002B5DB9" w:rsidRDefault="00CE02BF" w:rsidP="00FC4B78">
            <w:pPr>
              <w:jc w:val="both"/>
              <w:rPr>
                <w:rFonts w:asciiTheme="minorHAnsi" w:eastAsia="Calibri" w:hAnsiTheme="minorHAnsi" w:cstheme="minorHAnsi"/>
                <w:sz w:val="22"/>
                <w:szCs w:val="22"/>
              </w:rPr>
            </w:pPr>
          </w:p>
        </w:tc>
        <w:tc>
          <w:tcPr>
            <w:tcW w:w="4151" w:type="dxa"/>
            <w:shd w:val="clear" w:color="auto" w:fill="auto"/>
          </w:tcPr>
          <w:p w14:paraId="3C69E556" w14:textId="77777777" w:rsidR="00CE02BF" w:rsidRPr="002B5DB9" w:rsidRDefault="00CE02BF" w:rsidP="00FC4B78">
            <w:pPr>
              <w:jc w:val="both"/>
              <w:rPr>
                <w:rFonts w:asciiTheme="minorHAnsi" w:eastAsia="Calibri" w:hAnsiTheme="minorHAnsi" w:cstheme="minorHAnsi"/>
                <w:i/>
                <w:color w:val="00B0F0"/>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458FEE3B" w14:textId="77777777" w:rsidR="00CE02BF" w:rsidRPr="002B5DB9" w:rsidRDefault="00CE02BF" w:rsidP="00FC4B78">
            <w:pPr>
              <w:jc w:val="both"/>
              <w:rPr>
                <w:rFonts w:asciiTheme="minorHAnsi" w:eastAsia="Calibri" w:hAnsiTheme="minorHAnsi" w:cstheme="minorHAnsi"/>
                <w:sz w:val="22"/>
                <w:szCs w:val="22"/>
              </w:rPr>
            </w:pPr>
          </w:p>
        </w:tc>
        <w:tc>
          <w:tcPr>
            <w:tcW w:w="801" w:type="dxa"/>
            <w:shd w:val="clear" w:color="auto" w:fill="auto"/>
          </w:tcPr>
          <w:p w14:paraId="3DB32D0B" w14:textId="77777777" w:rsidR="00CE02BF" w:rsidRPr="002B5DB9" w:rsidRDefault="00CE02BF" w:rsidP="00FC4B78">
            <w:pPr>
              <w:jc w:val="both"/>
              <w:rPr>
                <w:rFonts w:asciiTheme="minorHAnsi" w:eastAsia="Calibri" w:hAnsiTheme="minorHAnsi" w:cstheme="minorHAnsi"/>
                <w:sz w:val="22"/>
                <w:szCs w:val="22"/>
              </w:rPr>
            </w:pPr>
          </w:p>
        </w:tc>
        <w:tc>
          <w:tcPr>
            <w:tcW w:w="1244" w:type="dxa"/>
            <w:gridSpan w:val="2"/>
            <w:shd w:val="clear" w:color="auto" w:fill="auto"/>
          </w:tcPr>
          <w:p w14:paraId="1DD3D025"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61E4EA6A" w14:textId="77777777" w:rsidR="00CE02BF" w:rsidRPr="002B5DB9" w:rsidRDefault="00CE02BF" w:rsidP="00FC4B78">
            <w:pPr>
              <w:jc w:val="both"/>
              <w:rPr>
                <w:rFonts w:asciiTheme="minorHAnsi" w:eastAsia="Calibri" w:hAnsiTheme="minorHAnsi" w:cstheme="minorHAnsi"/>
                <w:sz w:val="22"/>
                <w:szCs w:val="22"/>
              </w:rPr>
            </w:pPr>
          </w:p>
        </w:tc>
      </w:tr>
      <w:tr w:rsidR="00CE02BF" w:rsidRPr="002B5DB9" w14:paraId="318B7255" w14:textId="77777777" w:rsidTr="006B6662">
        <w:trPr>
          <w:jc w:val="center"/>
        </w:trPr>
        <w:tc>
          <w:tcPr>
            <w:tcW w:w="8610" w:type="dxa"/>
            <w:gridSpan w:val="6"/>
            <w:tcBorders>
              <w:bottom w:val="single" w:sz="4" w:space="0" w:color="000000"/>
            </w:tcBorders>
            <w:shd w:val="clear" w:color="auto" w:fill="FDEADA"/>
          </w:tcPr>
          <w:p w14:paraId="1F78033B" w14:textId="5614DF44" w:rsidR="00CE02BF" w:rsidRPr="002B5DB9" w:rsidRDefault="00CE02BF" w:rsidP="008B3CE0">
            <w:pPr>
              <w:jc w:val="right"/>
              <w:rPr>
                <w:rFonts w:asciiTheme="minorHAnsi" w:eastAsia="Calibri" w:hAnsiTheme="minorHAnsi" w:cstheme="minorHAnsi"/>
                <w:b/>
                <w:i/>
                <w:sz w:val="22"/>
                <w:szCs w:val="22"/>
              </w:rPr>
            </w:pPr>
            <w:r w:rsidRPr="002B5DB9">
              <w:rPr>
                <w:rFonts w:asciiTheme="minorHAnsi" w:eastAsia="Calibri" w:hAnsiTheme="minorHAnsi" w:cstheme="minorHAnsi"/>
                <w:b/>
                <w:i/>
                <w:sz w:val="22"/>
                <w:szCs w:val="22"/>
              </w:rPr>
              <w:t>Total Deliverable 1</w:t>
            </w:r>
          </w:p>
        </w:tc>
        <w:tc>
          <w:tcPr>
            <w:tcW w:w="1245" w:type="dxa"/>
            <w:tcBorders>
              <w:bottom w:val="single" w:sz="4" w:space="0" w:color="000000"/>
            </w:tcBorders>
            <w:shd w:val="clear" w:color="auto" w:fill="FDEADA"/>
          </w:tcPr>
          <w:p w14:paraId="5A20A5F4" w14:textId="77777777" w:rsidR="00CE02BF" w:rsidRPr="002B5DB9" w:rsidRDefault="00CE02BF" w:rsidP="00FC4B78">
            <w:pPr>
              <w:jc w:val="right"/>
              <w:rPr>
                <w:rFonts w:asciiTheme="minorHAnsi" w:eastAsia="Calibri" w:hAnsiTheme="minorHAnsi" w:cstheme="minorHAnsi"/>
                <w:b/>
                <w:sz w:val="22"/>
                <w:szCs w:val="22"/>
              </w:rPr>
            </w:pPr>
            <w:r w:rsidRPr="002B5DB9">
              <w:rPr>
                <w:rFonts w:asciiTheme="minorHAnsi" w:eastAsia="Calibri" w:hAnsiTheme="minorHAnsi" w:cstheme="minorHAnsi"/>
                <w:sz w:val="22"/>
                <w:szCs w:val="22"/>
              </w:rPr>
              <w:t>$$</w:t>
            </w:r>
          </w:p>
        </w:tc>
      </w:tr>
      <w:tr w:rsidR="00CE02BF" w:rsidRPr="002B5DB9" w14:paraId="2872581A" w14:textId="77777777" w:rsidTr="006B6662">
        <w:trPr>
          <w:jc w:val="center"/>
        </w:trPr>
        <w:tc>
          <w:tcPr>
            <w:tcW w:w="9855" w:type="dxa"/>
            <w:gridSpan w:val="7"/>
            <w:shd w:val="clear" w:color="auto" w:fill="BFBFBF"/>
          </w:tcPr>
          <w:p w14:paraId="4DAE07E9" w14:textId="43BC81A0" w:rsidR="00CE02BF" w:rsidRPr="002B5DB9" w:rsidRDefault="00916946" w:rsidP="00FC4B78">
            <w:pPr>
              <w:rPr>
                <w:rFonts w:asciiTheme="minorHAnsi" w:eastAsia="Calibri" w:hAnsiTheme="minorHAnsi" w:cstheme="minorHAnsi"/>
                <w:sz w:val="22"/>
                <w:szCs w:val="22"/>
              </w:rPr>
            </w:pPr>
            <w:r w:rsidRPr="002B5DB9">
              <w:rPr>
                <w:rFonts w:asciiTheme="minorHAnsi" w:eastAsia="Calibri" w:hAnsiTheme="minorHAnsi" w:cstheme="minorHAnsi"/>
                <w:b/>
                <w:sz w:val="22"/>
                <w:szCs w:val="22"/>
              </w:rPr>
              <w:lastRenderedPageBreak/>
              <w:t xml:space="preserve">Deliverable </w:t>
            </w:r>
            <w:r w:rsidR="00CE02BF" w:rsidRPr="002B5DB9">
              <w:rPr>
                <w:rFonts w:asciiTheme="minorHAnsi" w:eastAsia="Calibri" w:hAnsiTheme="minorHAnsi" w:cstheme="minorHAnsi"/>
                <w:b/>
                <w:sz w:val="22"/>
                <w:szCs w:val="22"/>
              </w:rPr>
              <w:t xml:space="preserve">2 </w:t>
            </w:r>
            <w:r w:rsidR="00556931" w:rsidRPr="002B5DB9">
              <w:rPr>
                <w:rFonts w:asciiTheme="minorHAnsi" w:eastAsia="Calibri" w:hAnsiTheme="minorHAnsi" w:cstheme="minorHAnsi"/>
                <w:b/>
                <w:sz w:val="22"/>
                <w:szCs w:val="22"/>
              </w:rPr>
              <w:t>Public events to present GGS findings conducted:</w:t>
            </w:r>
          </w:p>
        </w:tc>
      </w:tr>
      <w:tr w:rsidR="00CE02BF" w:rsidRPr="002B5DB9" w14:paraId="0F7DEF1A" w14:textId="77777777" w:rsidTr="00F60CC4">
        <w:trPr>
          <w:jc w:val="center"/>
        </w:trPr>
        <w:tc>
          <w:tcPr>
            <w:tcW w:w="704" w:type="dxa"/>
            <w:shd w:val="clear" w:color="auto" w:fill="auto"/>
          </w:tcPr>
          <w:p w14:paraId="3CFDB057" w14:textId="40D53400" w:rsidR="00CE02BF"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CE02BF" w:rsidRPr="002B5DB9">
              <w:rPr>
                <w:rFonts w:asciiTheme="minorHAnsi" w:eastAsia="Calibri" w:hAnsiTheme="minorHAnsi" w:cstheme="minorHAnsi"/>
                <w:sz w:val="22"/>
                <w:szCs w:val="22"/>
              </w:rPr>
              <w:t>.1</w:t>
            </w:r>
          </w:p>
        </w:tc>
        <w:tc>
          <w:tcPr>
            <w:tcW w:w="4151" w:type="dxa"/>
            <w:shd w:val="clear" w:color="auto" w:fill="auto"/>
          </w:tcPr>
          <w:p w14:paraId="6B62D65D" w14:textId="0235018D" w:rsidR="00CE02BF"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Develop the </w:t>
            </w:r>
            <w:r w:rsidR="00556931" w:rsidRPr="002B5DB9">
              <w:rPr>
                <w:rFonts w:asciiTheme="minorHAnsi" w:eastAsia="Calibri" w:hAnsiTheme="minorHAnsi" w:cstheme="minorHAnsi"/>
                <w:sz w:val="22"/>
                <w:szCs w:val="22"/>
              </w:rPr>
              <w:t xml:space="preserve">scenario and concept note for 2 public events to showcase the GGS results </w:t>
            </w:r>
          </w:p>
        </w:tc>
        <w:tc>
          <w:tcPr>
            <w:tcW w:w="1710" w:type="dxa"/>
            <w:shd w:val="clear" w:color="auto" w:fill="auto"/>
          </w:tcPr>
          <w:p w14:paraId="49C6A90B" w14:textId="77777777" w:rsidR="00CE02BF" w:rsidRPr="002B5DB9" w:rsidRDefault="00CE02BF" w:rsidP="00FC4B78">
            <w:pPr>
              <w:jc w:val="both"/>
              <w:rPr>
                <w:rFonts w:asciiTheme="minorHAnsi" w:eastAsia="Calibri" w:hAnsiTheme="minorHAnsi" w:cstheme="minorHAnsi"/>
                <w:sz w:val="22"/>
                <w:szCs w:val="22"/>
              </w:rPr>
            </w:pPr>
          </w:p>
        </w:tc>
        <w:tc>
          <w:tcPr>
            <w:tcW w:w="810" w:type="dxa"/>
            <w:gridSpan w:val="2"/>
            <w:shd w:val="clear" w:color="auto" w:fill="auto"/>
          </w:tcPr>
          <w:p w14:paraId="654FDD31" w14:textId="77777777" w:rsidR="00CE02BF" w:rsidRPr="002B5DB9" w:rsidRDefault="00CE02BF" w:rsidP="00FC4B78">
            <w:pPr>
              <w:jc w:val="both"/>
              <w:rPr>
                <w:rFonts w:asciiTheme="minorHAnsi" w:eastAsia="Calibri" w:hAnsiTheme="minorHAnsi" w:cstheme="minorHAnsi"/>
                <w:sz w:val="22"/>
                <w:szCs w:val="22"/>
              </w:rPr>
            </w:pPr>
          </w:p>
        </w:tc>
        <w:tc>
          <w:tcPr>
            <w:tcW w:w="1235" w:type="dxa"/>
            <w:shd w:val="clear" w:color="auto" w:fill="auto"/>
          </w:tcPr>
          <w:p w14:paraId="43E5849B"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571D060C" w14:textId="77777777" w:rsidR="00CE02BF" w:rsidRPr="002B5DB9" w:rsidRDefault="00CE02BF" w:rsidP="00FC4B78">
            <w:pPr>
              <w:jc w:val="both"/>
              <w:rPr>
                <w:rFonts w:asciiTheme="minorHAnsi" w:eastAsia="Calibri" w:hAnsiTheme="minorHAnsi" w:cstheme="minorHAnsi"/>
                <w:sz w:val="22"/>
                <w:szCs w:val="22"/>
              </w:rPr>
            </w:pPr>
          </w:p>
        </w:tc>
      </w:tr>
      <w:tr w:rsidR="00CE02BF" w:rsidRPr="002B5DB9" w14:paraId="7B39D1FB" w14:textId="77777777" w:rsidTr="00F60CC4">
        <w:trPr>
          <w:jc w:val="center"/>
        </w:trPr>
        <w:tc>
          <w:tcPr>
            <w:tcW w:w="704" w:type="dxa"/>
            <w:shd w:val="clear" w:color="auto" w:fill="auto"/>
          </w:tcPr>
          <w:p w14:paraId="6D4A6BC5" w14:textId="4D897549" w:rsidR="00CE02BF"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22057E" w:rsidRPr="002B5DB9">
              <w:rPr>
                <w:rFonts w:asciiTheme="minorHAnsi" w:eastAsia="Calibri" w:hAnsiTheme="minorHAnsi" w:cstheme="minorHAnsi"/>
                <w:sz w:val="22"/>
                <w:szCs w:val="22"/>
              </w:rPr>
              <w:t>.2</w:t>
            </w:r>
          </w:p>
        </w:tc>
        <w:tc>
          <w:tcPr>
            <w:tcW w:w="4151" w:type="dxa"/>
            <w:shd w:val="clear" w:color="auto" w:fill="auto"/>
          </w:tcPr>
          <w:p w14:paraId="5B154EAA" w14:textId="25B515C6" w:rsidR="00CE02BF"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Organize </w:t>
            </w:r>
            <w:r w:rsidR="00556931" w:rsidRPr="002B5DB9">
              <w:rPr>
                <w:rFonts w:asciiTheme="minorHAnsi" w:eastAsia="Calibri" w:hAnsiTheme="minorHAnsi" w:cstheme="minorHAnsi"/>
                <w:sz w:val="22"/>
                <w:szCs w:val="22"/>
              </w:rPr>
              <w:t xml:space="preserve">2 public events for launching the Final GGS Analytical Report and Action Plan on Demography </w:t>
            </w:r>
          </w:p>
        </w:tc>
        <w:tc>
          <w:tcPr>
            <w:tcW w:w="1710" w:type="dxa"/>
            <w:shd w:val="clear" w:color="auto" w:fill="auto"/>
          </w:tcPr>
          <w:p w14:paraId="5B77B163" w14:textId="77777777" w:rsidR="00CE02BF" w:rsidRPr="002B5DB9" w:rsidRDefault="00CE02BF" w:rsidP="00FC4B78">
            <w:pPr>
              <w:jc w:val="both"/>
              <w:rPr>
                <w:rFonts w:asciiTheme="minorHAnsi" w:eastAsia="Calibri" w:hAnsiTheme="minorHAnsi" w:cstheme="minorHAnsi"/>
                <w:sz w:val="22"/>
                <w:szCs w:val="22"/>
              </w:rPr>
            </w:pPr>
          </w:p>
        </w:tc>
        <w:tc>
          <w:tcPr>
            <w:tcW w:w="810" w:type="dxa"/>
            <w:gridSpan w:val="2"/>
            <w:shd w:val="clear" w:color="auto" w:fill="auto"/>
          </w:tcPr>
          <w:p w14:paraId="19DD16CE" w14:textId="77777777" w:rsidR="00CE02BF" w:rsidRPr="002B5DB9" w:rsidRDefault="00CE02BF" w:rsidP="00FC4B78">
            <w:pPr>
              <w:jc w:val="both"/>
              <w:rPr>
                <w:rFonts w:asciiTheme="minorHAnsi" w:eastAsia="Calibri" w:hAnsiTheme="minorHAnsi" w:cstheme="minorHAnsi"/>
                <w:sz w:val="22"/>
                <w:szCs w:val="22"/>
              </w:rPr>
            </w:pPr>
          </w:p>
        </w:tc>
        <w:tc>
          <w:tcPr>
            <w:tcW w:w="1235" w:type="dxa"/>
            <w:shd w:val="clear" w:color="auto" w:fill="auto"/>
          </w:tcPr>
          <w:p w14:paraId="51C0AFA2"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681EA8AD" w14:textId="77777777" w:rsidR="00CE02BF" w:rsidRPr="002B5DB9" w:rsidRDefault="00CE02BF" w:rsidP="00FC4B78">
            <w:pPr>
              <w:jc w:val="both"/>
              <w:rPr>
                <w:rFonts w:asciiTheme="minorHAnsi" w:eastAsia="Calibri" w:hAnsiTheme="minorHAnsi" w:cstheme="minorHAnsi"/>
                <w:sz w:val="22"/>
                <w:szCs w:val="22"/>
              </w:rPr>
            </w:pPr>
          </w:p>
        </w:tc>
      </w:tr>
      <w:tr w:rsidR="00556931" w:rsidRPr="002B5DB9" w14:paraId="10A0B91A" w14:textId="77777777" w:rsidTr="00F60CC4">
        <w:trPr>
          <w:jc w:val="center"/>
        </w:trPr>
        <w:tc>
          <w:tcPr>
            <w:tcW w:w="704" w:type="dxa"/>
            <w:shd w:val="clear" w:color="auto" w:fill="auto"/>
          </w:tcPr>
          <w:p w14:paraId="716508E7" w14:textId="2228470D" w:rsidR="00556931"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22057E" w:rsidRPr="002B5DB9">
              <w:rPr>
                <w:rFonts w:asciiTheme="minorHAnsi" w:eastAsia="Calibri" w:hAnsiTheme="minorHAnsi" w:cstheme="minorHAnsi"/>
                <w:sz w:val="22"/>
                <w:szCs w:val="22"/>
              </w:rPr>
              <w:t>.3</w:t>
            </w:r>
          </w:p>
        </w:tc>
        <w:tc>
          <w:tcPr>
            <w:tcW w:w="4151" w:type="dxa"/>
            <w:shd w:val="clear" w:color="auto" w:fill="auto"/>
          </w:tcPr>
          <w:p w14:paraId="4C136E5E" w14:textId="16058B92" w:rsidR="00556931"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Ensure a</w:t>
            </w:r>
            <w:r w:rsidR="001C532D" w:rsidRPr="002B5DB9">
              <w:rPr>
                <w:rFonts w:asciiTheme="minorHAnsi" w:eastAsia="Calibri" w:hAnsiTheme="minorHAnsi" w:cstheme="minorHAnsi"/>
                <w:sz w:val="22"/>
                <w:szCs w:val="22"/>
              </w:rPr>
              <w:t>ll logistical</w:t>
            </w:r>
            <w:r w:rsidR="001F28B9" w:rsidRPr="002B5DB9">
              <w:rPr>
                <w:rFonts w:asciiTheme="minorHAnsi" w:eastAsia="Calibri" w:hAnsiTheme="minorHAnsi" w:cstheme="minorHAnsi"/>
                <w:sz w:val="22"/>
                <w:szCs w:val="22"/>
              </w:rPr>
              <w:t xml:space="preserve"> arrangements for public event No. 1 including </w:t>
            </w:r>
            <w:r w:rsidR="001C532D" w:rsidRPr="002B5DB9">
              <w:rPr>
                <w:rFonts w:asciiTheme="minorHAnsi" w:eastAsia="Calibri" w:hAnsiTheme="minorHAnsi" w:cstheme="minorHAnsi"/>
                <w:sz w:val="22"/>
                <w:szCs w:val="22"/>
              </w:rPr>
              <w:t>zoom frame,</w:t>
            </w:r>
            <w:r w:rsidR="001F28B9" w:rsidRPr="002B5DB9">
              <w:rPr>
                <w:rFonts w:asciiTheme="minorHAnsi" w:eastAsia="Calibri" w:hAnsiTheme="minorHAnsi" w:cstheme="minorHAnsi"/>
                <w:sz w:val="22"/>
                <w:szCs w:val="22"/>
              </w:rPr>
              <w:t xml:space="preserve"> registration of participants, assistance with </w:t>
            </w:r>
            <w:r w:rsidR="00EE5C9E" w:rsidRPr="002B5DB9">
              <w:rPr>
                <w:rFonts w:asciiTheme="minorHAnsi" w:eastAsia="Calibri" w:hAnsiTheme="minorHAnsi" w:cstheme="minorHAnsi"/>
                <w:sz w:val="22"/>
                <w:szCs w:val="22"/>
              </w:rPr>
              <w:t>microphones, arrangements related to event organization</w:t>
            </w:r>
            <w:r w:rsidRPr="002B5DB9">
              <w:rPr>
                <w:rFonts w:asciiTheme="minorHAnsi" w:eastAsia="Calibri" w:hAnsiTheme="minorHAnsi" w:cstheme="minorHAnsi"/>
                <w:sz w:val="22"/>
                <w:szCs w:val="22"/>
              </w:rPr>
              <w:t xml:space="preserve"> </w:t>
            </w:r>
          </w:p>
        </w:tc>
        <w:tc>
          <w:tcPr>
            <w:tcW w:w="1710" w:type="dxa"/>
            <w:shd w:val="clear" w:color="auto" w:fill="auto"/>
          </w:tcPr>
          <w:p w14:paraId="207DEE15" w14:textId="77777777" w:rsidR="00556931" w:rsidRPr="002B5DB9" w:rsidRDefault="00556931" w:rsidP="00FC4B78">
            <w:pPr>
              <w:jc w:val="both"/>
              <w:rPr>
                <w:rFonts w:asciiTheme="minorHAnsi" w:eastAsia="Calibri" w:hAnsiTheme="minorHAnsi" w:cstheme="minorHAnsi"/>
                <w:sz w:val="22"/>
                <w:szCs w:val="22"/>
              </w:rPr>
            </w:pPr>
          </w:p>
        </w:tc>
        <w:tc>
          <w:tcPr>
            <w:tcW w:w="810" w:type="dxa"/>
            <w:gridSpan w:val="2"/>
            <w:shd w:val="clear" w:color="auto" w:fill="auto"/>
          </w:tcPr>
          <w:p w14:paraId="1A235E9E" w14:textId="77777777" w:rsidR="00556931" w:rsidRPr="002B5DB9" w:rsidRDefault="00556931" w:rsidP="00FC4B78">
            <w:pPr>
              <w:jc w:val="both"/>
              <w:rPr>
                <w:rFonts w:asciiTheme="minorHAnsi" w:eastAsia="Calibri" w:hAnsiTheme="minorHAnsi" w:cstheme="minorHAnsi"/>
                <w:sz w:val="22"/>
                <w:szCs w:val="22"/>
              </w:rPr>
            </w:pPr>
          </w:p>
        </w:tc>
        <w:tc>
          <w:tcPr>
            <w:tcW w:w="1235" w:type="dxa"/>
            <w:shd w:val="clear" w:color="auto" w:fill="auto"/>
          </w:tcPr>
          <w:p w14:paraId="59F195B5" w14:textId="77777777" w:rsidR="00556931" w:rsidRPr="002B5DB9" w:rsidRDefault="00556931" w:rsidP="00FC4B78">
            <w:pPr>
              <w:jc w:val="both"/>
              <w:rPr>
                <w:rFonts w:asciiTheme="minorHAnsi" w:eastAsia="Calibri" w:hAnsiTheme="minorHAnsi" w:cstheme="minorHAnsi"/>
                <w:sz w:val="22"/>
                <w:szCs w:val="22"/>
              </w:rPr>
            </w:pPr>
          </w:p>
        </w:tc>
        <w:tc>
          <w:tcPr>
            <w:tcW w:w="1245" w:type="dxa"/>
            <w:shd w:val="clear" w:color="auto" w:fill="auto"/>
          </w:tcPr>
          <w:p w14:paraId="24093771" w14:textId="77777777" w:rsidR="00556931" w:rsidRPr="002B5DB9" w:rsidRDefault="00556931" w:rsidP="00FC4B78">
            <w:pPr>
              <w:jc w:val="both"/>
              <w:rPr>
                <w:rFonts w:asciiTheme="minorHAnsi" w:eastAsia="Calibri" w:hAnsiTheme="minorHAnsi" w:cstheme="minorHAnsi"/>
                <w:sz w:val="22"/>
                <w:szCs w:val="22"/>
              </w:rPr>
            </w:pPr>
          </w:p>
        </w:tc>
      </w:tr>
      <w:tr w:rsidR="001F28B9" w:rsidRPr="002B5DB9" w14:paraId="79C629E3" w14:textId="77777777" w:rsidTr="00F60CC4">
        <w:trPr>
          <w:jc w:val="center"/>
        </w:trPr>
        <w:tc>
          <w:tcPr>
            <w:tcW w:w="704" w:type="dxa"/>
            <w:shd w:val="clear" w:color="auto" w:fill="auto"/>
          </w:tcPr>
          <w:p w14:paraId="4DB730F2" w14:textId="1B2D4DC6" w:rsidR="001F28B9"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C35888" w:rsidRPr="002B5DB9">
              <w:rPr>
                <w:rFonts w:asciiTheme="minorHAnsi" w:eastAsia="Calibri" w:hAnsiTheme="minorHAnsi" w:cstheme="minorHAnsi"/>
                <w:sz w:val="22"/>
                <w:szCs w:val="22"/>
              </w:rPr>
              <w:t>.</w:t>
            </w:r>
            <w:r w:rsidR="0022057E" w:rsidRPr="002B5DB9">
              <w:rPr>
                <w:rFonts w:asciiTheme="minorHAnsi" w:eastAsia="Calibri" w:hAnsiTheme="minorHAnsi" w:cstheme="minorHAnsi"/>
                <w:sz w:val="22"/>
                <w:szCs w:val="22"/>
              </w:rPr>
              <w:t>4</w:t>
            </w:r>
          </w:p>
        </w:tc>
        <w:tc>
          <w:tcPr>
            <w:tcW w:w="4151" w:type="dxa"/>
            <w:shd w:val="clear" w:color="auto" w:fill="auto"/>
          </w:tcPr>
          <w:p w14:paraId="07DD8A63" w14:textId="6DC81649" w:rsidR="001F28B9" w:rsidRPr="002B5DB9" w:rsidRDefault="003F0475"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Provide l</w:t>
            </w:r>
            <w:r w:rsidR="00EE5C9E" w:rsidRPr="002B5DB9">
              <w:rPr>
                <w:rFonts w:asciiTheme="minorHAnsi" w:eastAsia="Calibri" w:hAnsiTheme="minorHAnsi" w:cstheme="minorHAnsi"/>
                <w:sz w:val="22"/>
                <w:szCs w:val="22"/>
              </w:rPr>
              <w:t xml:space="preserve">ive broadcasting </w:t>
            </w:r>
            <w:r w:rsidR="00F27A16" w:rsidRPr="002B5DB9">
              <w:rPr>
                <w:rFonts w:asciiTheme="minorHAnsi" w:eastAsia="Calibri" w:hAnsiTheme="minorHAnsi" w:cstheme="minorHAnsi"/>
                <w:sz w:val="22"/>
                <w:szCs w:val="22"/>
              </w:rPr>
              <w:t xml:space="preserve">services </w:t>
            </w:r>
            <w:r w:rsidR="00EE5C9E" w:rsidRPr="002B5DB9">
              <w:rPr>
                <w:rFonts w:asciiTheme="minorHAnsi" w:eastAsia="Calibri" w:hAnsiTheme="minorHAnsi" w:cstheme="minorHAnsi"/>
                <w:sz w:val="22"/>
                <w:szCs w:val="22"/>
              </w:rPr>
              <w:t xml:space="preserve">for event </w:t>
            </w:r>
            <w:r w:rsidR="005B253A" w:rsidRPr="002B5DB9">
              <w:rPr>
                <w:rFonts w:asciiTheme="minorHAnsi" w:eastAsia="Calibri" w:hAnsiTheme="minorHAnsi" w:cstheme="minorHAnsi"/>
                <w:sz w:val="22"/>
                <w:szCs w:val="22"/>
              </w:rPr>
              <w:t>No. 1</w:t>
            </w:r>
          </w:p>
        </w:tc>
        <w:tc>
          <w:tcPr>
            <w:tcW w:w="1710" w:type="dxa"/>
            <w:shd w:val="clear" w:color="auto" w:fill="auto"/>
          </w:tcPr>
          <w:p w14:paraId="59129C9B" w14:textId="77777777" w:rsidR="001F28B9" w:rsidRPr="002B5DB9" w:rsidRDefault="001F28B9" w:rsidP="00FC4B78">
            <w:pPr>
              <w:jc w:val="both"/>
              <w:rPr>
                <w:rFonts w:asciiTheme="minorHAnsi" w:eastAsia="Calibri" w:hAnsiTheme="minorHAnsi" w:cstheme="minorHAnsi"/>
                <w:sz w:val="22"/>
                <w:szCs w:val="22"/>
              </w:rPr>
            </w:pPr>
          </w:p>
        </w:tc>
        <w:tc>
          <w:tcPr>
            <w:tcW w:w="810" w:type="dxa"/>
            <w:gridSpan w:val="2"/>
            <w:shd w:val="clear" w:color="auto" w:fill="auto"/>
          </w:tcPr>
          <w:p w14:paraId="3A0EB954" w14:textId="77777777" w:rsidR="001F28B9" w:rsidRPr="002B5DB9" w:rsidRDefault="001F28B9" w:rsidP="00FC4B78">
            <w:pPr>
              <w:jc w:val="both"/>
              <w:rPr>
                <w:rFonts w:asciiTheme="minorHAnsi" w:eastAsia="Calibri" w:hAnsiTheme="minorHAnsi" w:cstheme="minorHAnsi"/>
                <w:sz w:val="22"/>
                <w:szCs w:val="22"/>
              </w:rPr>
            </w:pPr>
          </w:p>
        </w:tc>
        <w:tc>
          <w:tcPr>
            <w:tcW w:w="1235" w:type="dxa"/>
            <w:shd w:val="clear" w:color="auto" w:fill="auto"/>
          </w:tcPr>
          <w:p w14:paraId="61E8AF3E" w14:textId="77777777" w:rsidR="001F28B9" w:rsidRPr="002B5DB9" w:rsidRDefault="001F28B9" w:rsidP="00FC4B78">
            <w:pPr>
              <w:jc w:val="both"/>
              <w:rPr>
                <w:rFonts w:asciiTheme="minorHAnsi" w:eastAsia="Calibri" w:hAnsiTheme="minorHAnsi" w:cstheme="minorHAnsi"/>
                <w:sz w:val="22"/>
                <w:szCs w:val="22"/>
              </w:rPr>
            </w:pPr>
          </w:p>
        </w:tc>
        <w:tc>
          <w:tcPr>
            <w:tcW w:w="1245" w:type="dxa"/>
            <w:shd w:val="clear" w:color="auto" w:fill="auto"/>
          </w:tcPr>
          <w:p w14:paraId="3697D4A9" w14:textId="77777777" w:rsidR="001F28B9" w:rsidRPr="002B5DB9" w:rsidRDefault="001F28B9" w:rsidP="00FC4B78">
            <w:pPr>
              <w:jc w:val="both"/>
              <w:rPr>
                <w:rFonts w:asciiTheme="minorHAnsi" w:eastAsia="Calibri" w:hAnsiTheme="minorHAnsi" w:cstheme="minorHAnsi"/>
                <w:sz w:val="22"/>
                <w:szCs w:val="22"/>
              </w:rPr>
            </w:pPr>
          </w:p>
        </w:tc>
      </w:tr>
      <w:tr w:rsidR="001F28B9" w:rsidRPr="002B5DB9" w14:paraId="5C3C8C31" w14:textId="77777777" w:rsidTr="00F60CC4">
        <w:trPr>
          <w:jc w:val="center"/>
        </w:trPr>
        <w:tc>
          <w:tcPr>
            <w:tcW w:w="704" w:type="dxa"/>
            <w:shd w:val="clear" w:color="auto" w:fill="auto"/>
          </w:tcPr>
          <w:p w14:paraId="138A761C" w14:textId="6F0E498F" w:rsidR="001F28B9"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C35888" w:rsidRPr="002B5DB9">
              <w:rPr>
                <w:rFonts w:asciiTheme="minorHAnsi" w:eastAsia="Calibri" w:hAnsiTheme="minorHAnsi" w:cstheme="minorHAnsi"/>
                <w:sz w:val="22"/>
                <w:szCs w:val="22"/>
              </w:rPr>
              <w:t>.</w:t>
            </w:r>
            <w:r w:rsidR="0022057E" w:rsidRPr="002B5DB9">
              <w:rPr>
                <w:rFonts w:asciiTheme="minorHAnsi" w:eastAsia="Calibri" w:hAnsiTheme="minorHAnsi" w:cstheme="minorHAnsi"/>
                <w:sz w:val="22"/>
                <w:szCs w:val="22"/>
              </w:rPr>
              <w:t>5</w:t>
            </w:r>
          </w:p>
        </w:tc>
        <w:tc>
          <w:tcPr>
            <w:tcW w:w="4151" w:type="dxa"/>
            <w:shd w:val="clear" w:color="auto" w:fill="auto"/>
          </w:tcPr>
          <w:p w14:paraId="41E1C8F8" w14:textId="300BDBD7" w:rsidR="001F28B9" w:rsidRPr="002B5DB9" w:rsidRDefault="003F0475"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Provide o</w:t>
            </w:r>
            <w:r w:rsidR="00F27A16" w:rsidRPr="002B5DB9">
              <w:rPr>
                <w:rFonts w:asciiTheme="minorHAnsi" w:eastAsia="Calibri" w:hAnsiTheme="minorHAnsi" w:cstheme="minorHAnsi"/>
                <w:sz w:val="22"/>
                <w:szCs w:val="22"/>
              </w:rPr>
              <w:t>ne m</w:t>
            </w:r>
            <w:r w:rsidR="00EE5C9E" w:rsidRPr="002B5DB9">
              <w:rPr>
                <w:rFonts w:asciiTheme="minorHAnsi" w:eastAsia="Calibri" w:hAnsiTheme="minorHAnsi" w:cstheme="minorHAnsi"/>
                <w:sz w:val="22"/>
                <w:szCs w:val="22"/>
              </w:rPr>
              <w:t xml:space="preserve">oderator for event  </w:t>
            </w:r>
            <w:r w:rsidR="005B253A" w:rsidRPr="002B5DB9">
              <w:rPr>
                <w:rFonts w:asciiTheme="minorHAnsi" w:eastAsia="Calibri" w:hAnsiTheme="minorHAnsi" w:cstheme="minorHAnsi"/>
                <w:sz w:val="22"/>
                <w:szCs w:val="22"/>
              </w:rPr>
              <w:t>No. 1</w:t>
            </w:r>
          </w:p>
        </w:tc>
        <w:tc>
          <w:tcPr>
            <w:tcW w:w="1710" w:type="dxa"/>
            <w:shd w:val="clear" w:color="auto" w:fill="auto"/>
          </w:tcPr>
          <w:p w14:paraId="0DE79FCC" w14:textId="77777777" w:rsidR="001F28B9" w:rsidRPr="002B5DB9" w:rsidRDefault="001F28B9" w:rsidP="00FC4B78">
            <w:pPr>
              <w:jc w:val="both"/>
              <w:rPr>
                <w:rFonts w:asciiTheme="minorHAnsi" w:eastAsia="Calibri" w:hAnsiTheme="minorHAnsi" w:cstheme="minorHAnsi"/>
                <w:sz w:val="22"/>
                <w:szCs w:val="22"/>
              </w:rPr>
            </w:pPr>
          </w:p>
        </w:tc>
        <w:tc>
          <w:tcPr>
            <w:tcW w:w="810" w:type="dxa"/>
            <w:gridSpan w:val="2"/>
            <w:shd w:val="clear" w:color="auto" w:fill="auto"/>
          </w:tcPr>
          <w:p w14:paraId="09EA1673" w14:textId="77777777" w:rsidR="001F28B9" w:rsidRPr="002B5DB9" w:rsidRDefault="001F28B9" w:rsidP="00FC4B78">
            <w:pPr>
              <w:jc w:val="both"/>
              <w:rPr>
                <w:rFonts w:asciiTheme="minorHAnsi" w:eastAsia="Calibri" w:hAnsiTheme="minorHAnsi" w:cstheme="minorHAnsi"/>
                <w:sz w:val="22"/>
                <w:szCs w:val="22"/>
              </w:rPr>
            </w:pPr>
          </w:p>
        </w:tc>
        <w:tc>
          <w:tcPr>
            <w:tcW w:w="1235" w:type="dxa"/>
            <w:shd w:val="clear" w:color="auto" w:fill="auto"/>
          </w:tcPr>
          <w:p w14:paraId="746BFC3C" w14:textId="77777777" w:rsidR="001F28B9" w:rsidRPr="002B5DB9" w:rsidRDefault="001F28B9" w:rsidP="00FC4B78">
            <w:pPr>
              <w:jc w:val="both"/>
              <w:rPr>
                <w:rFonts w:asciiTheme="minorHAnsi" w:eastAsia="Calibri" w:hAnsiTheme="minorHAnsi" w:cstheme="minorHAnsi"/>
                <w:sz w:val="22"/>
                <w:szCs w:val="22"/>
              </w:rPr>
            </w:pPr>
          </w:p>
        </w:tc>
        <w:tc>
          <w:tcPr>
            <w:tcW w:w="1245" w:type="dxa"/>
            <w:shd w:val="clear" w:color="auto" w:fill="auto"/>
          </w:tcPr>
          <w:p w14:paraId="6DB88E6B" w14:textId="77777777" w:rsidR="001F28B9" w:rsidRPr="002B5DB9" w:rsidRDefault="001F28B9" w:rsidP="00FC4B78">
            <w:pPr>
              <w:jc w:val="both"/>
              <w:rPr>
                <w:rFonts w:asciiTheme="minorHAnsi" w:eastAsia="Calibri" w:hAnsiTheme="minorHAnsi" w:cstheme="minorHAnsi"/>
                <w:sz w:val="22"/>
                <w:szCs w:val="22"/>
              </w:rPr>
            </w:pPr>
          </w:p>
        </w:tc>
      </w:tr>
      <w:tr w:rsidR="001F28B9" w:rsidRPr="002B5DB9" w14:paraId="43933D53" w14:textId="77777777" w:rsidTr="00F60CC4">
        <w:trPr>
          <w:jc w:val="center"/>
        </w:trPr>
        <w:tc>
          <w:tcPr>
            <w:tcW w:w="704" w:type="dxa"/>
            <w:shd w:val="clear" w:color="auto" w:fill="auto"/>
          </w:tcPr>
          <w:p w14:paraId="438A9BD6" w14:textId="786BC83E" w:rsidR="001F28B9"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C35888" w:rsidRPr="002B5DB9">
              <w:rPr>
                <w:rFonts w:asciiTheme="minorHAnsi" w:eastAsia="Calibri" w:hAnsiTheme="minorHAnsi" w:cstheme="minorHAnsi"/>
                <w:sz w:val="22"/>
                <w:szCs w:val="22"/>
              </w:rPr>
              <w:t>.</w:t>
            </w:r>
            <w:r w:rsidR="0022057E" w:rsidRPr="002B5DB9">
              <w:rPr>
                <w:rFonts w:asciiTheme="minorHAnsi" w:eastAsia="Calibri" w:hAnsiTheme="minorHAnsi" w:cstheme="minorHAnsi"/>
                <w:sz w:val="22"/>
                <w:szCs w:val="22"/>
              </w:rPr>
              <w:t>6</w:t>
            </w:r>
          </w:p>
        </w:tc>
        <w:tc>
          <w:tcPr>
            <w:tcW w:w="4151" w:type="dxa"/>
            <w:shd w:val="clear" w:color="auto" w:fill="auto"/>
          </w:tcPr>
          <w:p w14:paraId="37892FDE" w14:textId="57B50395" w:rsidR="001F28B9" w:rsidRPr="002B5DB9" w:rsidRDefault="00442810"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Interpretation:</w:t>
            </w:r>
            <w:r w:rsidR="00F27A16" w:rsidRPr="002B5DB9">
              <w:rPr>
                <w:rFonts w:asciiTheme="minorHAnsi" w:eastAsia="Calibri" w:hAnsiTheme="minorHAnsi" w:cstheme="minorHAnsi"/>
                <w:sz w:val="22"/>
                <w:szCs w:val="22"/>
              </w:rPr>
              <w:t xml:space="preserve"> </w:t>
            </w:r>
            <w:r w:rsidR="00EE5C9E" w:rsidRPr="002B5DB9">
              <w:rPr>
                <w:rFonts w:asciiTheme="minorHAnsi" w:eastAsia="Calibri" w:hAnsiTheme="minorHAnsi" w:cstheme="minorHAnsi"/>
                <w:sz w:val="22"/>
                <w:szCs w:val="22"/>
              </w:rPr>
              <w:t>Simultaneous translation services form ENG-RO-RU (5-6 hours</w:t>
            </w:r>
            <w:r w:rsidR="001D380B" w:rsidRPr="002B5DB9">
              <w:rPr>
                <w:rFonts w:asciiTheme="minorHAnsi" w:eastAsia="Calibri" w:hAnsiTheme="minorHAnsi" w:cstheme="minorHAnsi"/>
                <w:sz w:val="22"/>
                <w:szCs w:val="22"/>
              </w:rPr>
              <w:t>/2 translators</w:t>
            </w:r>
            <w:r w:rsidR="00EE5C9E" w:rsidRPr="002B5DB9">
              <w:rPr>
                <w:rFonts w:asciiTheme="minorHAnsi" w:eastAsia="Calibri" w:hAnsiTheme="minorHAnsi" w:cstheme="minorHAnsi"/>
                <w:sz w:val="22"/>
                <w:szCs w:val="22"/>
              </w:rPr>
              <w:t>)</w:t>
            </w:r>
            <w:r w:rsidR="005B253A" w:rsidRPr="002B5DB9">
              <w:rPr>
                <w:rFonts w:asciiTheme="minorHAnsi" w:eastAsia="Calibri" w:hAnsiTheme="minorHAnsi" w:cstheme="minorHAnsi"/>
                <w:sz w:val="22"/>
                <w:szCs w:val="22"/>
              </w:rPr>
              <w:t xml:space="preserve"> for event No.1</w:t>
            </w:r>
          </w:p>
        </w:tc>
        <w:tc>
          <w:tcPr>
            <w:tcW w:w="1710" w:type="dxa"/>
            <w:shd w:val="clear" w:color="auto" w:fill="auto"/>
          </w:tcPr>
          <w:p w14:paraId="24FE2A4C" w14:textId="77777777" w:rsidR="001F28B9" w:rsidRPr="002B5DB9" w:rsidRDefault="001F28B9" w:rsidP="00FC4B78">
            <w:pPr>
              <w:jc w:val="both"/>
              <w:rPr>
                <w:rFonts w:asciiTheme="minorHAnsi" w:eastAsia="Calibri" w:hAnsiTheme="minorHAnsi" w:cstheme="minorHAnsi"/>
                <w:sz w:val="22"/>
                <w:szCs w:val="22"/>
              </w:rPr>
            </w:pPr>
          </w:p>
        </w:tc>
        <w:tc>
          <w:tcPr>
            <w:tcW w:w="810" w:type="dxa"/>
            <w:gridSpan w:val="2"/>
            <w:shd w:val="clear" w:color="auto" w:fill="auto"/>
          </w:tcPr>
          <w:p w14:paraId="45A9667F" w14:textId="77777777" w:rsidR="001F28B9" w:rsidRPr="002B5DB9" w:rsidRDefault="001F28B9" w:rsidP="00FC4B78">
            <w:pPr>
              <w:jc w:val="both"/>
              <w:rPr>
                <w:rFonts w:asciiTheme="minorHAnsi" w:eastAsia="Calibri" w:hAnsiTheme="minorHAnsi" w:cstheme="minorHAnsi"/>
                <w:sz w:val="22"/>
                <w:szCs w:val="22"/>
              </w:rPr>
            </w:pPr>
          </w:p>
        </w:tc>
        <w:tc>
          <w:tcPr>
            <w:tcW w:w="1235" w:type="dxa"/>
            <w:shd w:val="clear" w:color="auto" w:fill="auto"/>
          </w:tcPr>
          <w:p w14:paraId="0ECDFB85" w14:textId="77777777" w:rsidR="001F28B9" w:rsidRPr="002B5DB9" w:rsidRDefault="001F28B9" w:rsidP="00FC4B78">
            <w:pPr>
              <w:jc w:val="both"/>
              <w:rPr>
                <w:rFonts w:asciiTheme="minorHAnsi" w:eastAsia="Calibri" w:hAnsiTheme="minorHAnsi" w:cstheme="minorHAnsi"/>
                <w:sz w:val="22"/>
                <w:szCs w:val="22"/>
              </w:rPr>
            </w:pPr>
          </w:p>
        </w:tc>
        <w:tc>
          <w:tcPr>
            <w:tcW w:w="1245" w:type="dxa"/>
            <w:shd w:val="clear" w:color="auto" w:fill="auto"/>
          </w:tcPr>
          <w:p w14:paraId="0F36C794" w14:textId="77777777" w:rsidR="001F28B9" w:rsidRPr="002B5DB9" w:rsidRDefault="001F28B9" w:rsidP="00FC4B78">
            <w:pPr>
              <w:jc w:val="both"/>
              <w:rPr>
                <w:rFonts w:asciiTheme="minorHAnsi" w:eastAsia="Calibri" w:hAnsiTheme="minorHAnsi" w:cstheme="minorHAnsi"/>
                <w:sz w:val="22"/>
                <w:szCs w:val="22"/>
              </w:rPr>
            </w:pPr>
          </w:p>
        </w:tc>
      </w:tr>
      <w:tr w:rsidR="001F28B9" w:rsidRPr="002B5DB9" w14:paraId="44BE32F3" w14:textId="77777777" w:rsidTr="00F60CC4">
        <w:trPr>
          <w:jc w:val="center"/>
        </w:trPr>
        <w:tc>
          <w:tcPr>
            <w:tcW w:w="704" w:type="dxa"/>
            <w:shd w:val="clear" w:color="auto" w:fill="auto"/>
          </w:tcPr>
          <w:p w14:paraId="44159F22" w14:textId="7DF8669D" w:rsidR="001F28B9"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C35888" w:rsidRPr="002B5DB9">
              <w:rPr>
                <w:rFonts w:asciiTheme="minorHAnsi" w:eastAsia="Calibri" w:hAnsiTheme="minorHAnsi" w:cstheme="minorHAnsi"/>
                <w:sz w:val="22"/>
                <w:szCs w:val="22"/>
              </w:rPr>
              <w:t>.</w:t>
            </w:r>
            <w:r w:rsidR="0022057E" w:rsidRPr="002B5DB9">
              <w:rPr>
                <w:rFonts w:asciiTheme="minorHAnsi" w:eastAsia="Calibri" w:hAnsiTheme="minorHAnsi" w:cstheme="minorHAnsi"/>
                <w:sz w:val="22"/>
                <w:szCs w:val="22"/>
              </w:rPr>
              <w:t>7</w:t>
            </w:r>
          </w:p>
        </w:tc>
        <w:tc>
          <w:tcPr>
            <w:tcW w:w="4151" w:type="dxa"/>
            <w:shd w:val="clear" w:color="auto" w:fill="auto"/>
          </w:tcPr>
          <w:p w14:paraId="0C86A66F" w14:textId="406D4439" w:rsidR="001F28B9" w:rsidRPr="002B5DB9" w:rsidRDefault="00EE5C9E"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Rent of venue with audiovisual services, projector, flipchart with paper, (PA system with 5 wireless microphones) for event</w:t>
            </w:r>
            <w:r w:rsidR="005B253A" w:rsidRPr="002B5DB9">
              <w:rPr>
                <w:rFonts w:asciiTheme="minorHAnsi" w:eastAsia="Calibri" w:hAnsiTheme="minorHAnsi" w:cstheme="minorHAnsi"/>
                <w:sz w:val="22"/>
                <w:szCs w:val="22"/>
              </w:rPr>
              <w:t xml:space="preserve"> No. 1</w:t>
            </w:r>
            <w:r w:rsidRPr="002B5DB9">
              <w:rPr>
                <w:rFonts w:asciiTheme="minorHAnsi" w:eastAsia="Calibri" w:hAnsiTheme="minorHAnsi" w:cstheme="minorHAnsi"/>
                <w:sz w:val="22"/>
                <w:szCs w:val="22"/>
              </w:rPr>
              <w:t>, including drinking water for each table.</w:t>
            </w:r>
          </w:p>
        </w:tc>
        <w:tc>
          <w:tcPr>
            <w:tcW w:w="1710" w:type="dxa"/>
            <w:shd w:val="clear" w:color="auto" w:fill="auto"/>
          </w:tcPr>
          <w:p w14:paraId="24ABA3F4" w14:textId="77777777" w:rsidR="001F28B9" w:rsidRPr="002B5DB9" w:rsidRDefault="001F28B9" w:rsidP="00FC4B78">
            <w:pPr>
              <w:jc w:val="both"/>
              <w:rPr>
                <w:rFonts w:asciiTheme="minorHAnsi" w:eastAsia="Calibri" w:hAnsiTheme="minorHAnsi" w:cstheme="minorHAnsi"/>
                <w:sz w:val="22"/>
                <w:szCs w:val="22"/>
              </w:rPr>
            </w:pPr>
          </w:p>
        </w:tc>
        <w:tc>
          <w:tcPr>
            <w:tcW w:w="810" w:type="dxa"/>
            <w:gridSpan w:val="2"/>
            <w:shd w:val="clear" w:color="auto" w:fill="auto"/>
          </w:tcPr>
          <w:p w14:paraId="67BD80E2" w14:textId="77777777" w:rsidR="001F28B9" w:rsidRPr="002B5DB9" w:rsidRDefault="001F28B9" w:rsidP="00FC4B78">
            <w:pPr>
              <w:jc w:val="both"/>
              <w:rPr>
                <w:rFonts w:asciiTheme="minorHAnsi" w:eastAsia="Calibri" w:hAnsiTheme="minorHAnsi" w:cstheme="minorHAnsi"/>
                <w:sz w:val="22"/>
                <w:szCs w:val="22"/>
              </w:rPr>
            </w:pPr>
          </w:p>
        </w:tc>
        <w:tc>
          <w:tcPr>
            <w:tcW w:w="1235" w:type="dxa"/>
            <w:shd w:val="clear" w:color="auto" w:fill="auto"/>
          </w:tcPr>
          <w:p w14:paraId="6C06559C" w14:textId="77777777" w:rsidR="001F28B9" w:rsidRPr="002B5DB9" w:rsidRDefault="001F28B9" w:rsidP="00FC4B78">
            <w:pPr>
              <w:jc w:val="both"/>
              <w:rPr>
                <w:rFonts w:asciiTheme="minorHAnsi" w:eastAsia="Calibri" w:hAnsiTheme="minorHAnsi" w:cstheme="minorHAnsi"/>
                <w:sz w:val="22"/>
                <w:szCs w:val="22"/>
              </w:rPr>
            </w:pPr>
          </w:p>
        </w:tc>
        <w:tc>
          <w:tcPr>
            <w:tcW w:w="1245" w:type="dxa"/>
            <w:shd w:val="clear" w:color="auto" w:fill="auto"/>
          </w:tcPr>
          <w:p w14:paraId="4A0F3702" w14:textId="77777777" w:rsidR="001F28B9" w:rsidRPr="002B5DB9" w:rsidRDefault="001F28B9" w:rsidP="00FC4B78">
            <w:pPr>
              <w:jc w:val="both"/>
              <w:rPr>
                <w:rFonts w:asciiTheme="minorHAnsi" w:eastAsia="Calibri" w:hAnsiTheme="minorHAnsi" w:cstheme="minorHAnsi"/>
                <w:sz w:val="22"/>
                <w:szCs w:val="22"/>
              </w:rPr>
            </w:pPr>
          </w:p>
        </w:tc>
      </w:tr>
      <w:tr w:rsidR="00EE5C9E" w:rsidRPr="002B5DB9" w14:paraId="0BCF4DE2" w14:textId="77777777" w:rsidTr="00F60CC4">
        <w:trPr>
          <w:jc w:val="center"/>
        </w:trPr>
        <w:tc>
          <w:tcPr>
            <w:tcW w:w="704" w:type="dxa"/>
            <w:shd w:val="clear" w:color="auto" w:fill="auto"/>
          </w:tcPr>
          <w:p w14:paraId="480DFEC0" w14:textId="26403AE8" w:rsidR="00EE5C9E"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C35888" w:rsidRPr="002B5DB9">
              <w:rPr>
                <w:rFonts w:asciiTheme="minorHAnsi" w:eastAsia="Calibri" w:hAnsiTheme="minorHAnsi" w:cstheme="minorHAnsi"/>
                <w:sz w:val="22"/>
                <w:szCs w:val="22"/>
              </w:rPr>
              <w:t>.</w:t>
            </w:r>
            <w:r w:rsidR="0022057E" w:rsidRPr="002B5DB9">
              <w:rPr>
                <w:rFonts w:asciiTheme="minorHAnsi" w:eastAsia="Calibri" w:hAnsiTheme="minorHAnsi" w:cstheme="minorHAnsi"/>
                <w:sz w:val="22"/>
                <w:szCs w:val="22"/>
              </w:rPr>
              <w:t>8</w:t>
            </w:r>
          </w:p>
        </w:tc>
        <w:tc>
          <w:tcPr>
            <w:tcW w:w="4151" w:type="dxa"/>
            <w:shd w:val="clear" w:color="auto" w:fill="auto"/>
          </w:tcPr>
          <w:p w14:paraId="5BF2F087" w14:textId="0D4A3F3F" w:rsidR="00EE5C9E" w:rsidRPr="002B5DB9" w:rsidRDefault="00EE5C9E"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Catering services: Two coff</w:t>
            </w:r>
            <w:r w:rsidR="008B3CE0">
              <w:rPr>
                <w:rFonts w:asciiTheme="minorHAnsi" w:eastAsia="Calibri" w:hAnsiTheme="minorHAnsi" w:cstheme="minorHAnsi"/>
                <w:sz w:val="22"/>
                <w:szCs w:val="22"/>
              </w:rPr>
              <w:t>ee breaks for 40 participants (</w:t>
            </w:r>
            <w:r w:rsidRPr="002B5DB9">
              <w:rPr>
                <w:rFonts w:asciiTheme="minorHAnsi" w:eastAsia="Calibri" w:hAnsiTheme="minorHAnsi" w:cstheme="minorHAnsi"/>
                <w:sz w:val="22"/>
                <w:szCs w:val="22"/>
              </w:rPr>
              <w:t xml:space="preserve">event no.1). </w:t>
            </w:r>
          </w:p>
        </w:tc>
        <w:tc>
          <w:tcPr>
            <w:tcW w:w="1710" w:type="dxa"/>
            <w:shd w:val="clear" w:color="auto" w:fill="auto"/>
          </w:tcPr>
          <w:p w14:paraId="120250A6" w14:textId="77777777" w:rsidR="00EE5C9E" w:rsidRPr="002B5DB9" w:rsidRDefault="00EE5C9E" w:rsidP="00FC4B78">
            <w:pPr>
              <w:jc w:val="both"/>
              <w:rPr>
                <w:rFonts w:asciiTheme="minorHAnsi" w:eastAsia="Calibri" w:hAnsiTheme="minorHAnsi" w:cstheme="minorHAnsi"/>
                <w:sz w:val="22"/>
                <w:szCs w:val="22"/>
              </w:rPr>
            </w:pPr>
          </w:p>
        </w:tc>
        <w:tc>
          <w:tcPr>
            <w:tcW w:w="810" w:type="dxa"/>
            <w:gridSpan w:val="2"/>
            <w:shd w:val="clear" w:color="auto" w:fill="auto"/>
          </w:tcPr>
          <w:p w14:paraId="7DDCAF77" w14:textId="77777777" w:rsidR="00EE5C9E" w:rsidRPr="002B5DB9" w:rsidRDefault="00EE5C9E" w:rsidP="00FC4B78">
            <w:pPr>
              <w:jc w:val="both"/>
              <w:rPr>
                <w:rFonts w:asciiTheme="minorHAnsi" w:eastAsia="Calibri" w:hAnsiTheme="minorHAnsi" w:cstheme="minorHAnsi"/>
                <w:sz w:val="22"/>
                <w:szCs w:val="22"/>
              </w:rPr>
            </w:pPr>
          </w:p>
        </w:tc>
        <w:tc>
          <w:tcPr>
            <w:tcW w:w="1235" w:type="dxa"/>
            <w:shd w:val="clear" w:color="auto" w:fill="auto"/>
          </w:tcPr>
          <w:p w14:paraId="16446D28" w14:textId="77777777" w:rsidR="00EE5C9E" w:rsidRPr="002B5DB9" w:rsidRDefault="00EE5C9E" w:rsidP="00FC4B78">
            <w:pPr>
              <w:jc w:val="both"/>
              <w:rPr>
                <w:rFonts w:asciiTheme="minorHAnsi" w:eastAsia="Calibri" w:hAnsiTheme="minorHAnsi" w:cstheme="minorHAnsi"/>
                <w:sz w:val="22"/>
                <w:szCs w:val="22"/>
              </w:rPr>
            </w:pPr>
          </w:p>
        </w:tc>
        <w:tc>
          <w:tcPr>
            <w:tcW w:w="1245" w:type="dxa"/>
            <w:shd w:val="clear" w:color="auto" w:fill="auto"/>
          </w:tcPr>
          <w:p w14:paraId="5A1C53FF" w14:textId="77777777" w:rsidR="00EE5C9E" w:rsidRPr="002B5DB9" w:rsidRDefault="00EE5C9E" w:rsidP="00FC4B78">
            <w:pPr>
              <w:jc w:val="both"/>
              <w:rPr>
                <w:rFonts w:asciiTheme="minorHAnsi" w:eastAsia="Calibri" w:hAnsiTheme="minorHAnsi" w:cstheme="minorHAnsi"/>
                <w:sz w:val="22"/>
                <w:szCs w:val="22"/>
              </w:rPr>
            </w:pPr>
          </w:p>
        </w:tc>
      </w:tr>
      <w:tr w:rsidR="00B70DF2" w:rsidRPr="002B5DB9" w14:paraId="50BA5608" w14:textId="77777777" w:rsidTr="00F60CC4">
        <w:trPr>
          <w:jc w:val="center"/>
        </w:trPr>
        <w:tc>
          <w:tcPr>
            <w:tcW w:w="704" w:type="dxa"/>
            <w:shd w:val="clear" w:color="auto" w:fill="auto"/>
          </w:tcPr>
          <w:p w14:paraId="53FC6CC1" w14:textId="1163FCC9" w:rsidR="00B70DF2" w:rsidRPr="002B5DB9" w:rsidRDefault="00916946" w:rsidP="008B3CE0">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C35888" w:rsidRPr="002B5DB9">
              <w:rPr>
                <w:rFonts w:asciiTheme="minorHAnsi" w:eastAsia="Calibri" w:hAnsiTheme="minorHAnsi" w:cstheme="minorHAnsi"/>
                <w:sz w:val="22"/>
                <w:szCs w:val="22"/>
              </w:rPr>
              <w:t>.</w:t>
            </w:r>
            <w:r w:rsidR="0022057E" w:rsidRPr="002B5DB9">
              <w:rPr>
                <w:rFonts w:asciiTheme="minorHAnsi" w:eastAsia="Calibri" w:hAnsiTheme="minorHAnsi" w:cstheme="minorHAnsi"/>
                <w:sz w:val="22"/>
                <w:szCs w:val="22"/>
              </w:rPr>
              <w:t>9</w:t>
            </w:r>
          </w:p>
        </w:tc>
        <w:tc>
          <w:tcPr>
            <w:tcW w:w="4151" w:type="dxa"/>
            <w:shd w:val="clear" w:color="auto" w:fill="auto"/>
          </w:tcPr>
          <w:p w14:paraId="15E5142A" w14:textId="6176E642" w:rsidR="00B70DF2" w:rsidRPr="002B5DB9" w:rsidRDefault="00B70DF2"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Lunch break for </w:t>
            </w:r>
            <w:r w:rsidR="005B253A" w:rsidRPr="002B5DB9">
              <w:rPr>
                <w:rFonts w:asciiTheme="minorHAnsi" w:eastAsia="Calibri" w:hAnsiTheme="minorHAnsi" w:cstheme="minorHAnsi"/>
                <w:sz w:val="22"/>
                <w:szCs w:val="22"/>
              </w:rPr>
              <w:t xml:space="preserve">event No.1 </w:t>
            </w:r>
            <w:r w:rsidRPr="002B5DB9">
              <w:rPr>
                <w:rFonts w:asciiTheme="minorHAnsi" w:eastAsia="Calibri" w:hAnsiTheme="minorHAnsi" w:cstheme="minorHAnsi"/>
                <w:sz w:val="22"/>
                <w:szCs w:val="22"/>
              </w:rPr>
              <w:t xml:space="preserve">that will include hot lunch buffet with choices, including a vegetarian option, soft </w:t>
            </w:r>
            <w:r w:rsidR="009B2D4C" w:rsidRPr="002B5DB9">
              <w:rPr>
                <w:rFonts w:asciiTheme="minorHAnsi" w:eastAsia="Calibri" w:hAnsiTheme="minorHAnsi" w:cstheme="minorHAnsi"/>
                <w:sz w:val="22"/>
                <w:szCs w:val="22"/>
              </w:rPr>
              <w:t>drinks and water for 40 participants</w:t>
            </w:r>
          </w:p>
        </w:tc>
        <w:tc>
          <w:tcPr>
            <w:tcW w:w="1710" w:type="dxa"/>
            <w:shd w:val="clear" w:color="auto" w:fill="auto"/>
          </w:tcPr>
          <w:p w14:paraId="10433FE4" w14:textId="77777777" w:rsidR="00B70DF2" w:rsidRPr="002B5DB9" w:rsidRDefault="00B70DF2" w:rsidP="00FC4B78">
            <w:pPr>
              <w:jc w:val="both"/>
              <w:rPr>
                <w:rFonts w:asciiTheme="minorHAnsi" w:eastAsia="Calibri" w:hAnsiTheme="minorHAnsi" w:cstheme="minorHAnsi"/>
                <w:sz w:val="22"/>
                <w:szCs w:val="22"/>
              </w:rPr>
            </w:pPr>
          </w:p>
        </w:tc>
        <w:tc>
          <w:tcPr>
            <w:tcW w:w="810" w:type="dxa"/>
            <w:gridSpan w:val="2"/>
            <w:shd w:val="clear" w:color="auto" w:fill="auto"/>
          </w:tcPr>
          <w:p w14:paraId="7EF6BCE1" w14:textId="77777777" w:rsidR="00B70DF2" w:rsidRPr="002B5DB9" w:rsidRDefault="00B70DF2" w:rsidP="00FC4B78">
            <w:pPr>
              <w:jc w:val="both"/>
              <w:rPr>
                <w:rFonts w:asciiTheme="minorHAnsi" w:eastAsia="Calibri" w:hAnsiTheme="minorHAnsi" w:cstheme="minorHAnsi"/>
                <w:sz w:val="22"/>
                <w:szCs w:val="22"/>
              </w:rPr>
            </w:pPr>
          </w:p>
        </w:tc>
        <w:tc>
          <w:tcPr>
            <w:tcW w:w="1235" w:type="dxa"/>
            <w:shd w:val="clear" w:color="auto" w:fill="auto"/>
          </w:tcPr>
          <w:p w14:paraId="5AB906A3" w14:textId="77777777" w:rsidR="00B70DF2" w:rsidRPr="002B5DB9" w:rsidRDefault="00B70DF2" w:rsidP="00FC4B78">
            <w:pPr>
              <w:jc w:val="both"/>
              <w:rPr>
                <w:rFonts w:asciiTheme="minorHAnsi" w:eastAsia="Calibri" w:hAnsiTheme="minorHAnsi" w:cstheme="minorHAnsi"/>
                <w:sz w:val="22"/>
                <w:szCs w:val="22"/>
              </w:rPr>
            </w:pPr>
          </w:p>
        </w:tc>
        <w:tc>
          <w:tcPr>
            <w:tcW w:w="1245" w:type="dxa"/>
            <w:shd w:val="clear" w:color="auto" w:fill="auto"/>
          </w:tcPr>
          <w:p w14:paraId="074081A5" w14:textId="77777777" w:rsidR="00B70DF2" w:rsidRPr="002B5DB9" w:rsidRDefault="00B70DF2" w:rsidP="00FC4B78">
            <w:pPr>
              <w:jc w:val="both"/>
              <w:rPr>
                <w:rFonts w:asciiTheme="minorHAnsi" w:eastAsia="Calibri" w:hAnsiTheme="minorHAnsi" w:cstheme="minorHAnsi"/>
                <w:sz w:val="22"/>
                <w:szCs w:val="22"/>
              </w:rPr>
            </w:pPr>
          </w:p>
        </w:tc>
      </w:tr>
      <w:tr w:rsidR="00556931" w:rsidRPr="002B5DB9" w14:paraId="2531CC35" w14:textId="77777777" w:rsidTr="00F60CC4">
        <w:trPr>
          <w:jc w:val="center"/>
        </w:trPr>
        <w:tc>
          <w:tcPr>
            <w:tcW w:w="704" w:type="dxa"/>
            <w:shd w:val="clear" w:color="auto" w:fill="auto"/>
          </w:tcPr>
          <w:p w14:paraId="15FF5A67" w14:textId="711E0A1D" w:rsidR="00556931"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E18F9">
              <w:rPr>
                <w:rFonts w:asciiTheme="minorHAnsi" w:eastAsia="Calibri" w:hAnsiTheme="minorHAnsi" w:cstheme="minorHAnsi"/>
                <w:sz w:val="22"/>
                <w:szCs w:val="22"/>
              </w:rPr>
              <w:t>10</w:t>
            </w:r>
          </w:p>
        </w:tc>
        <w:tc>
          <w:tcPr>
            <w:tcW w:w="4151" w:type="dxa"/>
            <w:shd w:val="clear" w:color="auto" w:fill="auto"/>
          </w:tcPr>
          <w:p w14:paraId="003BEF93" w14:textId="368BE402" w:rsidR="00556931"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Develop m</w:t>
            </w:r>
            <w:r w:rsidR="001C532D" w:rsidRPr="002B5DB9">
              <w:rPr>
                <w:rFonts w:asciiTheme="minorHAnsi" w:eastAsia="Calibri" w:hAnsiTheme="minorHAnsi" w:cstheme="minorHAnsi"/>
                <w:sz w:val="22"/>
                <w:szCs w:val="22"/>
              </w:rPr>
              <w:t xml:space="preserve">edia report for 2 public events </w:t>
            </w:r>
          </w:p>
        </w:tc>
        <w:tc>
          <w:tcPr>
            <w:tcW w:w="1710" w:type="dxa"/>
            <w:shd w:val="clear" w:color="auto" w:fill="auto"/>
          </w:tcPr>
          <w:p w14:paraId="166278D3" w14:textId="77777777" w:rsidR="00556931" w:rsidRPr="002B5DB9" w:rsidRDefault="00556931" w:rsidP="00FC4B78">
            <w:pPr>
              <w:jc w:val="both"/>
              <w:rPr>
                <w:rFonts w:asciiTheme="minorHAnsi" w:eastAsia="Calibri" w:hAnsiTheme="minorHAnsi" w:cstheme="minorHAnsi"/>
                <w:sz w:val="22"/>
                <w:szCs w:val="22"/>
              </w:rPr>
            </w:pPr>
          </w:p>
        </w:tc>
        <w:tc>
          <w:tcPr>
            <w:tcW w:w="810" w:type="dxa"/>
            <w:gridSpan w:val="2"/>
            <w:shd w:val="clear" w:color="auto" w:fill="auto"/>
          </w:tcPr>
          <w:p w14:paraId="5AC206C0" w14:textId="77777777" w:rsidR="00556931" w:rsidRPr="002B5DB9" w:rsidRDefault="00556931" w:rsidP="00FC4B78">
            <w:pPr>
              <w:jc w:val="both"/>
              <w:rPr>
                <w:rFonts w:asciiTheme="minorHAnsi" w:eastAsia="Calibri" w:hAnsiTheme="minorHAnsi" w:cstheme="minorHAnsi"/>
                <w:sz w:val="22"/>
                <w:szCs w:val="22"/>
              </w:rPr>
            </w:pPr>
          </w:p>
        </w:tc>
        <w:tc>
          <w:tcPr>
            <w:tcW w:w="1235" w:type="dxa"/>
            <w:shd w:val="clear" w:color="auto" w:fill="auto"/>
          </w:tcPr>
          <w:p w14:paraId="6089E2A0" w14:textId="77777777" w:rsidR="00556931" w:rsidRPr="002B5DB9" w:rsidRDefault="00556931" w:rsidP="00FC4B78">
            <w:pPr>
              <w:jc w:val="both"/>
              <w:rPr>
                <w:rFonts w:asciiTheme="minorHAnsi" w:eastAsia="Calibri" w:hAnsiTheme="minorHAnsi" w:cstheme="minorHAnsi"/>
                <w:sz w:val="22"/>
                <w:szCs w:val="22"/>
              </w:rPr>
            </w:pPr>
          </w:p>
        </w:tc>
        <w:tc>
          <w:tcPr>
            <w:tcW w:w="1245" w:type="dxa"/>
            <w:shd w:val="clear" w:color="auto" w:fill="auto"/>
          </w:tcPr>
          <w:p w14:paraId="24C7EF3D" w14:textId="77777777" w:rsidR="00556931" w:rsidRPr="002B5DB9" w:rsidRDefault="00556931" w:rsidP="00FC4B78">
            <w:pPr>
              <w:jc w:val="both"/>
              <w:rPr>
                <w:rFonts w:asciiTheme="minorHAnsi" w:eastAsia="Calibri" w:hAnsiTheme="minorHAnsi" w:cstheme="minorHAnsi"/>
                <w:sz w:val="22"/>
                <w:szCs w:val="22"/>
              </w:rPr>
            </w:pPr>
          </w:p>
        </w:tc>
      </w:tr>
      <w:tr w:rsidR="00556931" w:rsidRPr="002B5DB9" w14:paraId="47AD5411" w14:textId="77777777" w:rsidTr="00F60CC4">
        <w:trPr>
          <w:jc w:val="center"/>
        </w:trPr>
        <w:tc>
          <w:tcPr>
            <w:tcW w:w="704" w:type="dxa"/>
            <w:shd w:val="clear" w:color="auto" w:fill="auto"/>
          </w:tcPr>
          <w:p w14:paraId="0F8B1297" w14:textId="79A43125" w:rsidR="00556931"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56931" w:rsidRPr="002B5DB9">
              <w:rPr>
                <w:rFonts w:asciiTheme="minorHAnsi" w:eastAsia="Calibri" w:hAnsiTheme="minorHAnsi" w:cstheme="minorHAnsi"/>
                <w:sz w:val="22"/>
                <w:szCs w:val="22"/>
              </w:rPr>
              <w:t>.</w:t>
            </w:r>
            <w:r w:rsidR="005E18F9">
              <w:rPr>
                <w:rFonts w:asciiTheme="minorHAnsi" w:eastAsia="Calibri" w:hAnsiTheme="minorHAnsi" w:cstheme="minorHAnsi"/>
                <w:sz w:val="22"/>
                <w:szCs w:val="22"/>
              </w:rPr>
              <w:t>11</w:t>
            </w:r>
          </w:p>
        </w:tc>
        <w:tc>
          <w:tcPr>
            <w:tcW w:w="4151" w:type="dxa"/>
            <w:shd w:val="clear" w:color="auto" w:fill="auto"/>
          </w:tcPr>
          <w:p w14:paraId="6554D710" w14:textId="186CCD39" w:rsidR="00556931" w:rsidRPr="002B5DB9" w:rsidRDefault="003F0475"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Facilitate the participation of project staff on </w:t>
            </w:r>
            <w:r w:rsidR="005B253A" w:rsidRPr="002B5DB9">
              <w:rPr>
                <w:rFonts w:asciiTheme="minorHAnsi" w:eastAsia="Calibri" w:hAnsiTheme="minorHAnsi" w:cstheme="minorHAnsi"/>
                <w:sz w:val="22"/>
                <w:szCs w:val="22"/>
              </w:rPr>
              <w:t xml:space="preserve"> a</w:t>
            </w:r>
            <w:r w:rsidR="001C532D" w:rsidRPr="002B5DB9">
              <w:rPr>
                <w:rFonts w:asciiTheme="minorHAnsi" w:eastAsia="Calibri" w:hAnsiTheme="minorHAnsi" w:cstheme="minorHAnsi"/>
                <w:sz w:val="22"/>
                <w:szCs w:val="22"/>
              </w:rPr>
              <w:t xml:space="preserve">t least 5 TV &amp; Radio shows </w:t>
            </w:r>
          </w:p>
        </w:tc>
        <w:tc>
          <w:tcPr>
            <w:tcW w:w="1710" w:type="dxa"/>
            <w:shd w:val="clear" w:color="auto" w:fill="auto"/>
          </w:tcPr>
          <w:p w14:paraId="02CB6119" w14:textId="77777777" w:rsidR="00556931" w:rsidRPr="002B5DB9" w:rsidRDefault="00556931" w:rsidP="00FC4B78">
            <w:pPr>
              <w:jc w:val="both"/>
              <w:rPr>
                <w:rFonts w:asciiTheme="minorHAnsi" w:eastAsia="Calibri" w:hAnsiTheme="minorHAnsi" w:cstheme="minorHAnsi"/>
                <w:sz w:val="22"/>
                <w:szCs w:val="22"/>
              </w:rPr>
            </w:pPr>
          </w:p>
        </w:tc>
        <w:tc>
          <w:tcPr>
            <w:tcW w:w="810" w:type="dxa"/>
            <w:gridSpan w:val="2"/>
            <w:shd w:val="clear" w:color="auto" w:fill="auto"/>
          </w:tcPr>
          <w:p w14:paraId="4F58BF38" w14:textId="77777777" w:rsidR="00556931" w:rsidRPr="002B5DB9" w:rsidRDefault="00556931" w:rsidP="00FC4B78">
            <w:pPr>
              <w:jc w:val="both"/>
              <w:rPr>
                <w:rFonts w:asciiTheme="minorHAnsi" w:eastAsia="Calibri" w:hAnsiTheme="minorHAnsi" w:cstheme="minorHAnsi"/>
                <w:sz w:val="22"/>
                <w:szCs w:val="22"/>
              </w:rPr>
            </w:pPr>
          </w:p>
        </w:tc>
        <w:tc>
          <w:tcPr>
            <w:tcW w:w="1235" w:type="dxa"/>
            <w:shd w:val="clear" w:color="auto" w:fill="auto"/>
          </w:tcPr>
          <w:p w14:paraId="1AAC9799" w14:textId="77777777" w:rsidR="00556931" w:rsidRPr="002B5DB9" w:rsidRDefault="00556931" w:rsidP="00FC4B78">
            <w:pPr>
              <w:jc w:val="both"/>
              <w:rPr>
                <w:rFonts w:asciiTheme="minorHAnsi" w:eastAsia="Calibri" w:hAnsiTheme="minorHAnsi" w:cstheme="minorHAnsi"/>
                <w:sz w:val="22"/>
                <w:szCs w:val="22"/>
              </w:rPr>
            </w:pPr>
          </w:p>
        </w:tc>
        <w:tc>
          <w:tcPr>
            <w:tcW w:w="1245" w:type="dxa"/>
            <w:shd w:val="clear" w:color="auto" w:fill="auto"/>
          </w:tcPr>
          <w:p w14:paraId="6A40814D" w14:textId="77777777" w:rsidR="00556931" w:rsidRPr="002B5DB9" w:rsidRDefault="00556931" w:rsidP="00FC4B78">
            <w:pPr>
              <w:jc w:val="both"/>
              <w:rPr>
                <w:rFonts w:asciiTheme="minorHAnsi" w:eastAsia="Calibri" w:hAnsiTheme="minorHAnsi" w:cstheme="minorHAnsi"/>
                <w:sz w:val="22"/>
                <w:szCs w:val="22"/>
              </w:rPr>
            </w:pPr>
          </w:p>
        </w:tc>
      </w:tr>
      <w:tr w:rsidR="00556931" w:rsidRPr="002B5DB9" w14:paraId="08650EA3" w14:textId="77777777" w:rsidTr="00F60CC4">
        <w:trPr>
          <w:jc w:val="center"/>
        </w:trPr>
        <w:tc>
          <w:tcPr>
            <w:tcW w:w="704" w:type="dxa"/>
            <w:shd w:val="clear" w:color="auto" w:fill="auto"/>
          </w:tcPr>
          <w:p w14:paraId="639258B7" w14:textId="51A1F42D" w:rsidR="00556931"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E18F9">
              <w:rPr>
                <w:rFonts w:asciiTheme="minorHAnsi" w:eastAsia="Calibri" w:hAnsiTheme="minorHAnsi" w:cstheme="minorHAnsi"/>
                <w:sz w:val="22"/>
                <w:szCs w:val="22"/>
              </w:rPr>
              <w:t>12</w:t>
            </w:r>
          </w:p>
        </w:tc>
        <w:tc>
          <w:tcPr>
            <w:tcW w:w="4151" w:type="dxa"/>
            <w:shd w:val="clear" w:color="auto" w:fill="auto"/>
          </w:tcPr>
          <w:p w14:paraId="00625DCB" w14:textId="2109C44C" w:rsidR="00556931" w:rsidRPr="002B5DB9" w:rsidRDefault="001C532D"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Ensure necessary arrangements for 2 photo exhibition/gallery during the launching event</w:t>
            </w:r>
            <w:r w:rsidR="005B253A" w:rsidRPr="002B5DB9">
              <w:rPr>
                <w:rFonts w:asciiTheme="minorHAnsi" w:eastAsia="Calibri" w:hAnsiTheme="minorHAnsi" w:cstheme="minorHAnsi"/>
                <w:sz w:val="22"/>
                <w:szCs w:val="22"/>
              </w:rPr>
              <w:t xml:space="preserve"> No.1 &amp; No. 2</w:t>
            </w:r>
            <w:r w:rsidR="00075ED3" w:rsidRPr="002B5DB9">
              <w:rPr>
                <w:rFonts w:asciiTheme="minorHAnsi" w:eastAsia="Calibri" w:hAnsiTheme="minorHAnsi" w:cstheme="minorHAnsi"/>
                <w:sz w:val="22"/>
                <w:szCs w:val="22"/>
              </w:rPr>
              <w:t xml:space="preserve"> (including photo printing; framing and mounting the photographs)</w:t>
            </w:r>
            <w:r w:rsidRPr="002B5DB9">
              <w:rPr>
                <w:rFonts w:asciiTheme="minorHAnsi" w:eastAsia="Calibri" w:hAnsiTheme="minorHAnsi" w:cstheme="minorHAnsi"/>
                <w:sz w:val="22"/>
                <w:szCs w:val="22"/>
              </w:rPr>
              <w:t>.</w:t>
            </w:r>
          </w:p>
        </w:tc>
        <w:tc>
          <w:tcPr>
            <w:tcW w:w="1710" w:type="dxa"/>
            <w:shd w:val="clear" w:color="auto" w:fill="auto"/>
          </w:tcPr>
          <w:p w14:paraId="58B4EB25" w14:textId="77777777" w:rsidR="00556931" w:rsidRPr="002B5DB9" w:rsidRDefault="00556931" w:rsidP="00FC4B78">
            <w:pPr>
              <w:jc w:val="both"/>
              <w:rPr>
                <w:rFonts w:asciiTheme="minorHAnsi" w:eastAsia="Calibri" w:hAnsiTheme="minorHAnsi" w:cstheme="minorHAnsi"/>
                <w:sz w:val="22"/>
                <w:szCs w:val="22"/>
              </w:rPr>
            </w:pPr>
          </w:p>
        </w:tc>
        <w:tc>
          <w:tcPr>
            <w:tcW w:w="810" w:type="dxa"/>
            <w:gridSpan w:val="2"/>
            <w:shd w:val="clear" w:color="auto" w:fill="auto"/>
          </w:tcPr>
          <w:p w14:paraId="2FADBF57" w14:textId="77777777" w:rsidR="00556931" w:rsidRPr="002B5DB9" w:rsidRDefault="00556931" w:rsidP="00FC4B78">
            <w:pPr>
              <w:jc w:val="both"/>
              <w:rPr>
                <w:rFonts w:asciiTheme="minorHAnsi" w:eastAsia="Calibri" w:hAnsiTheme="minorHAnsi" w:cstheme="minorHAnsi"/>
                <w:sz w:val="22"/>
                <w:szCs w:val="22"/>
              </w:rPr>
            </w:pPr>
          </w:p>
        </w:tc>
        <w:tc>
          <w:tcPr>
            <w:tcW w:w="1235" w:type="dxa"/>
            <w:shd w:val="clear" w:color="auto" w:fill="auto"/>
          </w:tcPr>
          <w:p w14:paraId="379226C0" w14:textId="77777777" w:rsidR="00556931" w:rsidRPr="002B5DB9" w:rsidRDefault="00556931" w:rsidP="00FC4B78">
            <w:pPr>
              <w:jc w:val="both"/>
              <w:rPr>
                <w:rFonts w:asciiTheme="minorHAnsi" w:eastAsia="Calibri" w:hAnsiTheme="minorHAnsi" w:cstheme="minorHAnsi"/>
                <w:sz w:val="22"/>
                <w:szCs w:val="22"/>
              </w:rPr>
            </w:pPr>
          </w:p>
        </w:tc>
        <w:tc>
          <w:tcPr>
            <w:tcW w:w="1245" w:type="dxa"/>
            <w:shd w:val="clear" w:color="auto" w:fill="auto"/>
          </w:tcPr>
          <w:p w14:paraId="7CE56BCA" w14:textId="77777777" w:rsidR="00556931" w:rsidRPr="002B5DB9" w:rsidRDefault="00556931" w:rsidP="00FC4B78">
            <w:pPr>
              <w:jc w:val="both"/>
              <w:rPr>
                <w:rFonts w:asciiTheme="minorHAnsi" w:eastAsia="Calibri" w:hAnsiTheme="minorHAnsi" w:cstheme="minorHAnsi"/>
                <w:sz w:val="22"/>
                <w:szCs w:val="22"/>
              </w:rPr>
            </w:pPr>
          </w:p>
        </w:tc>
      </w:tr>
      <w:tr w:rsidR="00556931" w:rsidRPr="002B5DB9" w14:paraId="2FC133F4" w14:textId="77777777" w:rsidTr="00F60CC4">
        <w:trPr>
          <w:jc w:val="center"/>
        </w:trPr>
        <w:tc>
          <w:tcPr>
            <w:tcW w:w="704" w:type="dxa"/>
            <w:shd w:val="clear" w:color="auto" w:fill="auto"/>
          </w:tcPr>
          <w:p w14:paraId="27B755A8" w14:textId="209F4CA0" w:rsidR="00556931"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E18F9">
              <w:rPr>
                <w:rFonts w:asciiTheme="minorHAnsi" w:eastAsia="Calibri" w:hAnsiTheme="minorHAnsi" w:cstheme="minorHAnsi"/>
                <w:sz w:val="22"/>
                <w:szCs w:val="22"/>
              </w:rPr>
              <w:t>13</w:t>
            </w:r>
          </w:p>
        </w:tc>
        <w:tc>
          <w:tcPr>
            <w:tcW w:w="4151" w:type="dxa"/>
            <w:shd w:val="clear" w:color="auto" w:fill="auto"/>
          </w:tcPr>
          <w:p w14:paraId="3F5DE6AC" w14:textId="0EBC611E" w:rsidR="00556931"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Ensure a</w:t>
            </w:r>
            <w:r w:rsidR="00C35888" w:rsidRPr="002B5DB9">
              <w:rPr>
                <w:rFonts w:asciiTheme="minorHAnsi" w:eastAsia="Calibri" w:hAnsiTheme="minorHAnsi" w:cstheme="minorHAnsi"/>
                <w:sz w:val="22"/>
                <w:szCs w:val="22"/>
              </w:rPr>
              <w:t>ll logistical arr</w:t>
            </w:r>
            <w:r w:rsidR="006E4990" w:rsidRPr="002B5DB9">
              <w:rPr>
                <w:rFonts w:asciiTheme="minorHAnsi" w:eastAsia="Calibri" w:hAnsiTheme="minorHAnsi" w:cstheme="minorHAnsi"/>
                <w:sz w:val="22"/>
                <w:szCs w:val="22"/>
              </w:rPr>
              <w:t>angements for public event No. 2</w:t>
            </w:r>
            <w:r w:rsidR="00C35888" w:rsidRPr="002B5DB9">
              <w:rPr>
                <w:rFonts w:asciiTheme="minorHAnsi" w:eastAsia="Calibri" w:hAnsiTheme="minorHAnsi" w:cstheme="minorHAnsi"/>
                <w:sz w:val="22"/>
                <w:szCs w:val="22"/>
              </w:rPr>
              <w:t xml:space="preserve"> including zoom frame, registration of participants, assistance with microphones, </w:t>
            </w:r>
            <w:r w:rsidR="00343F37" w:rsidRPr="002B5DB9">
              <w:rPr>
                <w:rFonts w:asciiTheme="minorHAnsi" w:eastAsia="Calibri" w:hAnsiTheme="minorHAnsi" w:cstheme="minorHAnsi"/>
                <w:sz w:val="22"/>
                <w:szCs w:val="22"/>
              </w:rPr>
              <w:t xml:space="preserve">other </w:t>
            </w:r>
            <w:r w:rsidR="00C35888" w:rsidRPr="002B5DB9">
              <w:rPr>
                <w:rFonts w:asciiTheme="minorHAnsi" w:eastAsia="Calibri" w:hAnsiTheme="minorHAnsi" w:cstheme="minorHAnsi"/>
                <w:sz w:val="22"/>
                <w:szCs w:val="22"/>
              </w:rPr>
              <w:t>arrangements related to event organization</w:t>
            </w:r>
          </w:p>
        </w:tc>
        <w:tc>
          <w:tcPr>
            <w:tcW w:w="1710" w:type="dxa"/>
            <w:shd w:val="clear" w:color="auto" w:fill="auto"/>
          </w:tcPr>
          <w:p w14:paraId="106729C2" w14:textId="77777777" w:rsidR="00556931" w:rsidRPr="002B5DB9" w:rsidRDefault="00556931" w:rsidP="00FC4B78">
            <w:pPr>
              <w:jc w:val="both"/>
              <w:rPr>
                <w:rFonts w:asciiTheme="minorHAnsi" w:eastAsia="Calibri" w:hAnsiTheme="minorHAnsi" w:cstheme="minorHAnsi"/>
                <w:sz w:val="22"/>
                <w:szCs w:val="22"/>
              </w:rPr>
            </w:pPr>
          </w:p>
        </w:tc>
        <w:tc>
          <w:tcPr>
            <w:tcW w:w="810" w:type="dxa"/>
            <w:gridSpan w:val="2"/>
            <w:shd w:val="clear" w:color="auto" w:fill="auto"/>
          </w:tcPr>
          <w:p w14:paraId="60B99FB6" w14:textId="77777777" w:rsidR="00556931" w:rsidRPr="002B5DB9" w:rsidRDefault="00556931" w:rsidP="00FC4B78">
            <w:pPr>
              <w:jc w:val="both"/>
              <w:rPr>
                <w:rFonts w:asciiTheme="minorHAnsi" w:eastAsia="Calibri" w:hAnsiTheme="minorHAnsi" w:cstheme="minorHAnsi"/>
                <w:sz w:val="22"/>
                <w:szCs w:val="22"/>
              </w:rPr>
            </w:pPr>
          </w:p>
        </w:tc>
        <w:tc>
          <w:tcPr>
            <w:tcW w:w="1235" w:type="dxa"/>
            <w:shd w:val="clear" w:color="auto" w:fill="auto"/>
          </w:tcPr>
          <w:p w14:paraId="4C30F7B6" w14:textId="77777777" w:rsidR="00556931" w:rsidRPr="002B5DB9" w:rsidRDefault="00556931" w:rsidP="00FC4B78">
            <w:pPr>
              <w:jc w:val="both"/>
              <w:rPr>
                <w:rFonts w:asciiTheme="minorHAnsi" w:eastAsia="Calibri" w:hAnsiTheme="minorHAnsi" w:cstheme="minorHAnsi"/>
                <w:sz w:val="22"/>
                <w:szCs w:val="22"/>
              </w:rPr>
            </w:pPr>
          </w:p>
        </w:tc>
        <w:tc>
          <w:tcPr>
            <w:tcW w:w="1245" w:type="dxa"/>
            <w:shd w:val="clear" w:color="auto" w:fill="auto"/>
          </w:tcPr>
          <w:p w14:paraId="0D9BDEDB" w14:textId="77777777" w:rsidR="00556931" w:rsidRPr="002B5DB9" w:rsidRDefault="00556931" w:rsidP="00FC4B78">
            <w:pPr>
              <w:jc w:val="both"/>
              <w:rPr>
                <w:rFonts w:asciiTheme="minorHAnsi" w:eastAsia="Calibri" w:hAnsiTheme="minorHAnsi" w:cstheme="minorHAnsi"/>
                <w:sz w:val="22"/>
                <w:szCs w:val="22"/>
              </w:rPr>
            </w:pPr>
          </w:p>
        </w:tc>
      </w:tr>
      <w:tr w:rsidR="00556931" w:rsidRPr="002B5DB9" w14:paraId="17B3C6CD" w14:textId="77777777" w:rsidTr="00F60CC4">
        <w:trPr>
          <w:jc w:val="center"/>
        </w:trPr>
        <w:tc>
          <w:tcPr>
            <w:tcW w:w="704" w:type="dxa"/>
            <w:shd w:val="clear" w:color="auto" w:fill="auto"/>
          </w:tcPr>
          <w:p w14:paraId="524CD12E" w14:textId="765BE267" w:rsidR="00556931"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E18F9">
              <w:rPr>
                <w:rFonts w:asciiTheme="minorHAnsi" w:eastAsia="Calibri" w:hAnsiTheme="minorHAnsi" w:cstheme="minorHAnsi"/>
                <w:sz w:val="22"/>
                <w:szCs w:val="22"/>
              </w:rPr>
              <w:t>14</w:t>
            </w:r>
          </w:p>
        </w:tc>
        <w:tc>
          <w:tcPr>
            <w:tcW w:w="4151" w:type="dxa"/>
            <w:shd w:val="clear" w:color="auto" w:fill="auto"/>
          </w:tcPr>
          <w:p w14:paraId="6801AE8C" w14:textId="6BE676A4" w:rsidR="00556931" w:rsidRPr="002B5DB9" w:rsidRDefault="003F0475"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Provide l</w:t>
            </w:r>
            <w:r w:rsidR="00C35888" w:rsidRPr="002B5DB9">
              <w:rPr>
                <w:rFonts w:asciiTheme="minorHAnsi" w:eastAsia="Calibri" w:hAnsiTheme="minorHAnsi" w:cstheme="minorHAnsi"/>
                <w:sz w:val="22"/>
                <w:szCs w:val="22"/>
              </w:rPr>
              <w:t xml:space="preserve">ive broadcasting </w:t>
            </w:r>
            <w:r w:rsidR="006E4990" w:rsidRPr="002B5DB9">
              <w:rPr>
                <w:rFonts w:asciiTheme="minorHAnsi" w:eastAsia="Calibri" w:hAnsiTheme="minorHAnsi" w:cstheme="minorHAnsi"/>
                <w:sz w:val="22"/>
                <w:szCs w:val="22"/>
              </w:rPr>
              <w:t xml:space="preserve">services </w:t>
            </w:r>
            <w:r w:rsidR="00C35888" w:rsidRPr="002B5DB9">
              <w:rPr>
                <w:rFonts w:asciiTheme="minorHAnsi" w:eastAsia="Calibri" w:hAnsiTheme="minorHAnsi" w:cstheme="minorHAnsi"/>
                <w:sz w:val="22"/>
                <w:szCs w:val="22"/>
              </w:rPr>
              <w:t>for event</w:t>
            </w:r>
            <w:r w:rsidR="005B253A" w:rsidRPr="002B5DB9">
              <w:rPr>
                <w:rFonts w:asciiTheme="minorHAnsi" w:eastAsia="Calibri" w:hAnsiTheme="minorHAnsi" w:cstheme="minorHAnsi"/>
                <w:sz w:val="22"/>
                <w:szCs w:val="22"/>
              </w:rPr>
              <w:t xml:space="preserve"> No.2</w:t>
            </w:r>
          </w:p>
        </w:tc>
        <w:tc>
          <w:tcPr>
            <w:tcW w:w="1710" w:type="dxa"/>
            <w:shd w:val="clear" w:color="auto" w:fill="auto"/>
          </w:tcPr>
          <w:p w14:paraId="23920CB9" w14:textId="77777777" w:rsidR="00556931" w:rsidRPr="002B5DB9" w:rsidRDefault="00556931" w:rsidP="00FC4B78">
            <w:pPr>
              <w:jc w:val="both"/>
              <w:rPr>
                <w:rFonts w:asciiTheme="minorHAnsi" w:eastAsia="Calibri" w:hAnsiTheme="minorHAnsi" w:cstheme="minorHAnsi"/>
                <w:sz w:val="22"/>
                <w:szCs w:val="22"/>
              </w:rPr>
            </w:pPr>
          </w:p>
        </w:tc>
        <w:tc>
          <w:tcPr>
            <w:tcW w:w="810" w:type="dxa"/>
            <w:gridSpan w:val="2"/>
            <w:shd w:val="clear" w:color="auto" w:fill="auto"/>
          </w:tcPr>
          <w:p w14:paraId="34FEE335" w14:textId="77777777" w:rsidR="00556931" w:rsidRPr="002B5DB9" w:rsidRDefault="00556931" w:rsidP="00FC4B78">
            <w:pPr>
              <w:jc w:val="both"/>
              <w:rPr>
                <w:rFonts w:asciiTheme="minorHAnsi" w:eastAsia="Calibri" w:hAnsiTheme="minorHAnsi" w:cstheme="minorHAnsi"/>
                <w:sz w:val="22"/>
                <w:szCs w:val="22"/>
              </w:rPr>
            </w:pPr>
          </w:p>
        </w:tc>
        <w:tc>
          <w:tcPr>
            <w:tcW w:w="1235" w:type="dxa"/>
            <w:shd w:val="clear" w:color="auto" w:fill="auto"/>
          </w:tcPr>
          <w:p w14:paraId="315F4577" w14:textId="77777777" w:rsidR="00556931" w:rsidRPr="002B5DB9" w:rsidRDefault="00556931" w:rsidP="00FC4B78">
            <w:pPr>
              <w:jc w:val="both"/>
              <w:rPr>
                <w:rFonts w:asciiTheme="minorHAnsi" w:eastAsia="Calibri" w:hAnsiTheme="minorHAnsi" w:cstheme="minorHAnsi"/>
                <w:sz w:val="22"/>
                <w:szCs w:val="22"/>
              </w:rPr>
            </w:pPr>
          </w:p>
        </w:tc>
        <w:tc>
          <w:tcPr>
            <w:tcW w:w="1245" w:type="dxa"/>
            <w:shd w:val="clear" w:color="auto" w:fill="auto"/>
          </w:tcPr>
          <w:p w14:paraId="2EF8BE93" w14:textId="77777777" w:rsidR="00556931" w:rsidRPr="002B5DB9" w:rsidRDefault="00556931" w:rsidP="00FC4B78">
            <w:pPr>
              <w:jc w:val="both"/>
              <w:rPr>
                <w:rFonts w:asciiTheme="minorHAnsi" w:eastAsia="Calibri" w:hAnsiTheme="minorHAnsi" w:cstheme="minorHAnsi"/>
                <w:sz w:val="22"/>
                <w:szCs w:val="22"/>
              </w:rPr>
            </w:pPr>
          </w:p>
        </w:tc>
      </w:tr>
      <w:tr w:rsidR="0065191F" w:rsidRPr="002B5DB9" w14:paraId="731524F1" w14:textId="77777777" w:rsidTr="00F60CC4">
        <w:trPr>
          <w:jc w:val="center"/>
        </w:trPr>
        <w:tc>
          <w:tcPr>
            <w:tcW w:w="704" w:type="dxa"/>
            <w:shd w:val="clear" w:color="auto" w:fill="auto"/>
          </w:tcPr>
          <w:p w14:paraId="61DC0C92" w14:textId="356F4C3C" w:rsidR="0065191F"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E18F9">
              <w:rPr>
                <w:rFonts w:asciiTheme="minorHAnsi" w:eastAsia="Calibri" w:hAnsiTheme="minorHAnsi" w:cstheme="minorHAnsi"/>
                <w:sz w:val="22"/>
                <w:szCs w:val="22"/>
              </w:rPr>
              <w:t>15</w:t>
            </w:r>
          </w:p>
        </w:tc>
        <w:tc>
          <w:tcPr>
            <w:tcW w:w="4151" w:type="dxa"/>
            <w:shd w:val="clear" w:color="auto" w:fill="auto"/>
          </w:tcPr>
          <w:p w14:paraId="51DB1BF9" w14:textId="03625B02" w:rsidR="0065191F" w:rsidRPr="002B5DB9" w:rsidRDefault="005B253A" w:rsidP="00FC4B78">
            <w:pPr>
              <w:jc w:val="both"/>
              <w:rPr>
                <w:rFonts w:asciiTheme="minorHAnsi" w:hAnsiTheme="minorHAnsi" w:cstheme="minorHAnsi"/>
                <w:sz w:val="22"/>
                <w:szCs w:val="22"/>
              </w:rPr>
            </w:pPr>
            <w:r w:rsidRPr="002B5DB9">
              <w:rPr>
                <w:rFonts w:asciiTheme="minorHAnsi" w:hAnsiTheme="minorHAnsi" w:cstheme="minorHAnsi"/>
                <w:sz w:val="22"/>
                <w:szCs w:val="22"/>
              </w:rPr>
              <w:t>Provide o</w:t>
            </w:r>
            <w:r w:rsidR="006E4990" w:rsidRPr="002B5DB9">
              <w:rPr>
                <w:rFonts w:asciiTheme="minorHAnsi" w:hAnsiTheme="minorHAnsi" w:cstheme="minorHAnsi"/>
                <w:sz w:val="22"/>
                <w:szCs w:val="22"/>
              </w:rPr>
              <w:t>ne Moderator for event No.2</w:t>
            </w:r>
          </w:p>
        </w:tc>
        <w:tc>
          <w:tcPr>
            <w:tcW w:w="1710" w:type="dxa"/>
            <w:shd w:val="clear" w:color="auto" w:fill="auto"/>
          </w:tcPr>
          <w:p w14:paraId="5DCCFE9D" w14:textId="77777777" w:rsidR="0065191F" w:rsidRPr="002B5DB9" w:rsidRDefault="0065191F" w:rsidP="00FC4B78">
            <w:pPr>
              <w:jc w:val="both"/>
              <w:rPr>
                <w:rFonts w:asciiTheme="minorHAnsi" w:eastAsia="Calibri" w:hAnsiTheme="minorHAnsi" w:cstheme="minorHAnsi"/>
                <w:sz w:val="22"/>
                <w:szCs w:val="22"/>
              </w:rPr>
            </w:pPr>
          </w:p>
        </w:tc>
        <w:tc>
          <w:tcPr>
            <w:tcW w:w="810" w:type="dxa"/>
            <w:gridSpan w:val="2"/>
            <w:shd w:val="clear" w:color="auto" w:fill="auto"/>
          </w:tcPr>
          <w:p w14:paraId="1C50C11A" w14:textId="77777777" w:rsidR="0065191F" w:rsidRPr="002B5DB9" w:rsidRDefault="0065191F" w:rsidP="00FC4B78">
            <w:pPr>
              <w:jc w:val="both"/>
              <w:rPr>
                <w:rFonts w:asciiTheme="minorHAnsi" w:eastAsia="Calibri" w:hAnsiTheme="minorHAnsi" w:cstheme="minorHAnsi"/>
                <w:sz w:val="22"/>
                <w:szCs w:val="22"/>
              </w:rPr>
            </w:pPr>
          </w:p>
        </w:tc>
        <w:tc>
          <w:tcPr>
            <w:tcW w:w="1235" w:type="dxa"/>
            <w:shd w:val="clear" w:color="auto" w:fill="auto"/>
          </w:tcPr>
          <w:p w14:paraId="610CC3C8" w14:textId="77777777" w:rsidR="0065191F" w:rsidRPr="002B5DB9" w:rsidRDefault="0065191F" w:rsidP="00FC4B78">
            <w:pPr>
              <w:jc w:val="both"/>
              <w:rPr>
                <w:rFonts w:asciiTheme="minorHAnsi" w:eastAsia="Calibri" w:hAnsiTheme="minorHAnsi" w:cstheme="minorHAnsi"/>
                <w:sz w:val="22"/>
                <w:szCs w:val="22"/>
              </w:rPr>
            </w:pPr>
          </w:p>
        </w:tc>
        <w:tc>
          <w:tcPr>
            <w:tcW w:w="1245" w:type="dxa"/>
            <w:shd w:val="clear" w:color="auto" w:fill="auto"/>
          </w:tcPr>
          <w:p w14:paraId="41BFB87B" w14:textId="77777777" w:rsidR="0065191F" w:rsidRPr="002B5DB9" w:rsidRDefault="0065191F" w:rsidP="00FC4B78">
            <w:pPr>
              <w:jc w:val="both"/>
              <w:rPr>
                <w:rFonts w:asciiTheme="minorHAnsi" w:eastAsia="Calibri" w:hAnsiTheme="minorHAnsi" w:cstheme="minorHAnsi"/>
                <w:sz w:val="22"/>
                <w:szCs w:val="22"/>
              </w:rPr>
            </w:pPr>
          </w:p>
        </w:tc>
      </w:tr>
      <w:tr w:rsidR="00FE3654" w:rsidRPr="002B5DB9" w14:paraId="3066265F" w14:textId="77777777" w:rsidTr="00F60CC4">
        <w:trPr>
          <w:jc w:val="center"/>
        </w:trPr>
        <w:tc>
          <w:tcPr>
            <w:tcW w:w="704" w:type="dxa"/>
            <w:shd w:val="clear" w:color="auto" w:fill="auto"/>
          </w:tcPr>
          <w:p w14:paraId="52E7AFC0" w14:textId="455BF784" w:rsidR="00FE3654"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E18F9">
              <w:rPr>
                <w:rFonts w:asciiTheme="minorHAnsi" w:eastAsia="Calibri" w:hAnsiTheme="minorHAnsi" w:cstheme="minorHAnsi"/>
                <w:sz w:val="22"/>
                <w:szCs w:val="22"/>
              </w:rPr>
              <w:t>16</w:t>
            </w:r>
          </w:p>
        </w:tc>
        <w:tc>
          <w:tcPr>
            <w:tcW w:w="4151" w:type="dxa"/>
            <w:shd w:val="clear" w:color="auto" w:fill="auto"/>
          </w:tcPr>
          <w:p w14:paraId="1D4E2A20" w14:textId="14D4E1F5" w:rsidR="00FE3654" w:rsidRPr="002B5DB9" w:rsidRDefault="00C35888"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Interpretation: Simultaneous translation services form ENG-RO-RU (5-6 hours</w:t>
            </w:r>
            <w:r w:rsidR="001B6B4A" w:rsidRPr="002B5DB9">
              <w:rPr>
                <w:rFonts w:asciiTheme="minorHAnsi" w:eastAsia="Calibri" w:hAnsiTheme="minorHAnsi" w:cstheme="minorHAnsi"/>
                <w:sz w:val="22"/>
                <w:szCs w:val="22"/>
              </w:rPr>
              <w:t>/2 translators</w:t>
            </w:r>
            <w:r w:rsidRPr="002B5DB9">
              <w:rPr>
                <w:rFonts w:asciiTheme="minorHAnsi" w:eastAsia="Calibri" w:hAnsiTheme="minorHAnsi" w:cstheme="minorHAnsi"/>
                <w:sz w:val="22"/>
                <w:szCs w:val="22"/>
              </w:rPr>
              <w:t>)</w:t>
            </w:r>
            <w:r w:rsidR="005B253A" w:rsidRPr="002B5DB9">
              <w:rPr>
                <w:rFonts w:asciiTheme="minorHAnsi" w:eastAsia="Calibri" w:hAnsiTheme="minorHAnsi" w:cstheme="minorHAnsi"/>
                <w:sz w:val="22"/>
                <w:szCs w:val="22"/>
              </w:rPr>
              <w:t xml:space="preserve"> for event No.2</w:t>
            </w:r>
          </w:p>
        </w:tc>
        <w:tc>
          <w:tcPr>
            <w:tcW w:w="1710" w:type="dxa"/>
            <w:shd w:val="clear" w:color="auto" w:fill="auto"/>
          </w:tcPr>
          <w:p w14:paraId="5AB2CB24" w14:textId="77777777" w:rsidR="00FE3654" w:rsidRPr="002B5DB9" w:rsidRDefault="00FE3654" w:rsidP="00FC4B78">
            <w:pPr>
              <w:jc w:val="both"/>
              <w:rPr>
                <w:rFonts w:asciiTheme="minorHAnsi" w:eastAsia="Calibri" w:hAnsiTheme="minorHAnsi" w:cstheme="minorHAnsi"/>
                <w:sz w:val="22"/>
                <w:szCs w:val="22"/>
              </w:rPr>
            </w:pPr>
          </w:p>
        </w:tc>
        <w:tc>
          <w:tcPr>
            <w:tcW w:w="810" w:type="dxa"/>
            <w:gridSpan w:val="2"/>
            <w:shd w:val="clear" w:color="auto" w:fill="auto"/>
          </w:tcPr>
          <w:p w14:paraId="182802CA" w14:textId="77777777" w:rsidR="00FE3654" w:rsidRPr="002B5DB9" w:rsidRDefault="00FE3654" w:rsidP="00FC4B78">
            <w:pPr>
              <w:jc w:val="both"/>
              <w:rPr>
                <w:rFonts w:asciiTheme="minorHAnsi" w:eastAsia="Calibri" w:hAnsiTheme="minorHAnsi" w:cstheme="minorHAnsi"/>
                <w:sz w:val="22"/>
                <w:szCs w:val="22"/>
              </w:rPr>
            </w:pPr>
          </w:p>
        </w:tc>
        <w:tc>
          <w:tcPr>
            <w:tcW w:w="1235" w:type="dxa"/>
            <w:shd w:val="clear" w:color="auto" w:fill="auto"/>
          </w:tcPr>
          <w:p w14:paraId="51FFC9A3" w14:textId="77777777" w:rsidR="00FE3654" w:rsidRPr="002B5DB9" w:rsidRDefault="00FE3654" w:rsidP="00FC4B78">
            <w:pPr>
              <w:jc w:val="both"/>
              <w:rPr>
                <w:rFonts w:asciiTheme="minorHAnsi" w:eastAsia="Calibri" w:hAnsiTheme="minorHAnsi" w:cstheme="minorHAnsi"/>
                <w:sz w:val="22"/>
                <w:szCs w:val="22"/>
              </w:rPr>
            </w:pPr>
          </w:p>
        </w:tc>
        <w:tc>
          <w:tcPr>
            <w:tcW w:w="1245" w:type="dxa"/>
            <w:shd w:val="clear" w:color="auto" w:fill="auto"/>
          </w:tcPr>
          <w:p w14:paraId="5CE74C47" w14:textId="77777777" w:rsidR="00FE3654" w:rsidRPr="002B5DB9" w:rsidRDefault="00FE3654" w:rsidP="00FC4B78">
            <w:pPr>
              <w:jc w:val="both"/>
              <w:rPr>
                <w:rFonts w:asciiTheme="minorHAnsi" w:eastAsia="Calibri" w:hAnsiTheme="minorHAnsi" w:cstheme="minorHAnsi"/>
                <w:sz w:val="22"/>
                <w:szCs w:val="22"/>
              </w:rPr>
            </w:pPr>
          </w:p>
        </w:tc>
      </w:tr>
      <w:tr w:rsidR="00C35888" w:rsidRPr="002B5DB9" w14:paraId="1EEB9D29" w14:textId="77777777" w:rsidTr="00F60CC4">
        <w:trPr>
          <w:jc w:val="center"/>
        </w:trPr>
        <w:tc>
          <w:tcPr>
            <w:tcW w:w="704" w:type="dxa"/>
            <w:shd w:val="clear" w:color="auto" w:fill="auto"/>
          </w:tcPr>
          <w:p w14:paraId="676565A0" w14:textId="6BD82431" w:rsidR="00C35888" w:rsidRPr="002B5DB9" w:rsidRDefault="0022057E"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lastRenderedPageBreak/>
              <w:t>2.</w:t>
            </w:r>
            <w:r w:rsidR="005E18F9">
              <w:rPr>
                <w:rFonts w:asciiTheme="minorHAnsi" w:eastAsia="Calibri" w:hAnsiTheme="minorHAnsi" w:cstheme="minorHAnsi"/>
                <w:sz w:val="22"/>
                <w:szCs w:val="22"/>
              </w:rPr>
              <w:t>17</w:t>
            </w:r>
          </w:p>
        </w:tc>
        <w:tc>
          <w:tcPr>
            <w:tcW w:w="4151" w:type="dxa"/>
            <w:shd w:val="clear" w:color="auto" w:fill="auto"/>
          </w:tcPr>
          <w:p w14:paraId="37F8966D" w14:textId="686B512B" w:rsidR="00C35888" w:rsidRPr="002B5DB9" w:rsidRDefault="00C35888"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Rent of venue with audiovisual services, projector, flipchart with paper, (PA system with 5 wireless microphones) for event</w:t>
            </w:r>
            <w:r w:rsidR="005B253A" w:rsidRPr="002B5DB9">
              <w:rPr>
                <w:rFonts w:asciiTheme="minorHAnsi" w:eastAsia="Calibri" w:hAnsiTheme="minorHAnsi" w:cstheme="minorHAnsi"/>
                <w:sz w:val="22"/>
                <w:szCs w:val="22"/>
              </w:rPr>
              <w:t xml:space="preserve"> No. 2</w:t>
            </w:r>
            <w:r w:rsidRPr="002B5DB9">
              <w:rPr>
                <w:rFonts w:asciiTheme="minorHAnsi" w:eastAsia="Calibri" w:hAnsiTheme="minorHAnsi" w:cstheme="minorHAnsi"/>
                <w:sz w:val="22"/>
                <w:szCs w:val="22"/>
              </w:rPr>
              <w:t>, including drinking water for each table.</w:t>
            </w:r>
          </w:p>
        </w:tc>
        <w:tc>
          <w:tcPr>
            <w:tcW w:w="1710" w:type="dxa"/>
            <w:shd w:val="clear" w:color="auto" w:fill="auto"/>
          </w:tcPr>
          <w:p w14:paraId="56AFA245" w14:textId="77777777" w:rsidR="00C35888" w:rsidRPr="002B5DB9" w:rsidRDefault="00C35888" w:rsidP="00FC4B78">
            <w:pPr>
              <w:jc w:val="both"/>
              <w:rPr>
                <w:rFonts w:asciiTheme="minorHAnsi" w:eastAsia="Calibri" w:hAnsiTheme="minorHAnsi" w:cstheme="minorHAnsi"/>
                <w:sz w:val="22"/>
                <w:szCs w:val="22"/>
              </w:rPr>
            </w:pPr>
          </w:p>
        </w:tc>
        <w:tc>
          <w:tcPr>
            <w:tcW w:w="810" w:type="dxa"/>
            <w:gridSpan w:val="2"/>
            <w:shd w:val="clear" w:color="auto" w:fill="auto"/>
          </w:tcPr>
          <w:p w14:paraId="2AF126A1" w14:textId="77777777" w:rsidR="00C35888" w:rsidRPr="002B5DB9" w:rsidRDefault="00C35888" w:rsidP="00FC4B78">
            <w:pPr>
              <w:jc w:val="both"/>
              <w:rPr>
                <w:rFonts w:asciiTheme="minorHAnsi" w:eastAsia="Calibri" w:hAnsiTheme="minorHAnsi" w:cstheme="minorHAnsi"/>
                <w:sz w:val="22"/>
                <w:szCs w:val="22"/>
              </w:rPr>
            </w:pPr>
          </w:p>
        </w:tc>
        <w:tc>
          <w:tcPr>
            <w:tcW w:w="1235" w:type="dxa"/>
            <w:shd w:val="clear" w:color="auto" w:fill="auto"/>
          </w:tcPr>
          <w:p w14:paraId="0063C81B" w14:textId="77777777" w:rsidR="00C35888" w:rsidRPr="002B5DB9" w:rsidRDefault="00C35888" w:rsidP="00FC4B78">
            <w:pPr>
              <w:jc w:val="both"/>
              <w:rPr>
                <w:rFonts w:asciiTheme="minorHAnsi" w:eastAsia="Calibri" w:hAnsiTheme="minorHAnsi" w:cstheme="minorHAnsi"/>
                <w:sz w:val="22"/>
                <w:szCs w:val="22"/>
              </w:rPr>
            </w:pPr>
          </w:p>
        </w:tc>
        <w:tc>
          <w:tcPr>
            <w:tcW w:w="1245" w:type="dxa"/>
            <w:shd w:val="clear" w:color="auto" w:fill="auto"/>
          </w:tcPr>
          <w:p w14:paraId="0F007094" w14:textId="77777777" w:rsidR="00C35888" w:rsidRPr="002B5DB9" w:rsidRDefault="00C35888" w:rsidP="00FC4B78">
            <w:pPr>
              <w:jc w:val="both"/>
              <w:rPr>
                <w:rFonts w:asciiTheme="minorHAnsi" w:eastAsia="Calibri" w:hAnsiTheme="minorHAnsi" w:cstheme="minorHAnsi"/>
                <w:sz w:val="22"/>
                <w:szCs w:val="22"/>
              </w:rPr>
            </w:pPr>
          </w:p>
        </w:tc>
      </w:tr>
      <w:tr w:rsidR="00C35888" w:rsidRPr="002B5DB9" w14:paraId="1A41AE91" w14:textId="77777777" w:rsidTr="00F60CC4">
        <w:trPr>
          <w:jc w:val="center"/>
        </w:trPr>
        <w:tc>
          <w:tcPr>
            <w:tcW w:w="704" w:type="dxa"/>
            <w:shd w:val="clear" w:color="auto" w:fill="auto"/>
          </w:tcPr>
          <w:p w14:paraId="62E5655F" w14:textId="7ADC3463" w:rsidR="00C35888" w:rsidRPr="002B5DB9" w:rsidRDefault="00C35888"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2.</w:t>
            </w:r>
            <w:r w:rsidR="005E18F9">
              <w:rPr>
                <w:rFonts w:asciiTheme="minorHAnsi" w:eastAsia="Calibri" w:hAnsiTheme="minorHAnsi" w:cstheme="minorHAnsi"/>
                <w:sz w:val="22"/>
                <w:szCs w:val="22"/>
              </w:rPr>
              <w:t>18</w:t>
            </w:r>
          </w:p>
        </w:tc>
        <w:tc>
          <w:tcPr>
            <w:tcW w:w="4151" w:type="dxa"/>
            <w:shd w:val="clear" w:color="auto" w:fill="auto"/>
          </w:tcPr>
          <w:p w14:paraId="156EE733" w14:textId="6F49FEB7" w:rsidR="00C35888" w:rsidRPr="002B5DB9" w:rsidRDefault="00C35888"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Catering  services: Two coffee breaks </w:t>
            </w:r>
            <w:r w:rsidR="006E4990" w:rsidRPr="002B5DB9">
              <w:rPr>
                <w:rFonts w:asciiTheme="minorHAnsi" w:eastAsia="Calibri" w:hAnsiTheme="minorHAnsi" w:cstheme="minorHAnsi"/>
                <w:sz w:val="22"/>
                <w:szCs w:val="22"/>
              </w:rPr>
              <w:t xml:space="preserve">for 40 participants ( event </w:t>
            </w:r>
            <w:r w:rsidR="005B253A" w:rsidRPr="002B5DB9">
              <w:rPr>
                <w:rFonts w:asciiTheme="minorHAnsi" w:eastAsia="Calibri" w:hAnsiTheme="minorHAnsi" w:cstheme="minorHAnsi"/>
                <w:sz w:val="22"/>
                <w:szCs w:val="22"/>
              </w:rPr>
              <w:t>N</w:t>
            </w:r>
            <w:r w:rsidR="006E4990" w:rsidRPr="002B5DB9">
              <w:rPr>
                <w:rFonts w:asciiTheme="minorHAnsi" w:eastAsia="Calibri" w:hAnsiTheme="minorHAnsi" w:cstheme="minorHAnsi"/>
                <w:sz w:val="22"/>
                <w:szCs w:val="22"/>
              </w:rPr>
              <w:t>o.2</w:t>
            </w:r>
            <w:r w:rsidRPr="002B5DB9">
              <w:rPr>
                <w:rFonts w:asciiTheme="minorHAnsi" w:eastAsia="Calibri" w:hAnsiTheme="minorHAnsi" w:cstheme="minorHAnsi"/>
                <w:sz w:val="22"/>
                <w:szCs w:val="22"/>
              </w:rPr>
              <w:t>).</w:t>
            </w:r>
          </w:p>
        </w:tc>
        <w:tc>
          <w:tcPr>
            <w:tcW w:w="1710" w:type="dxa"/>
            <w:shd w:val="clear" w:color="auto" w:fill="auto"/>
          </w:tcPr>
          <w:p w14:paraId="5AA84267" w14:textId="77777777" w:rsidR="00C35888" w:rsidRPr="002B5DB9" w:rsidRDefault="00C35888" w:rsidP="00FC4B78">
            <w:pPr>
              <w:jc w:val="both"/>
              <w:rPr>
                <w:rFonts w:asciiTheme="minorHAnsi" w:eastAsia="Calibri" w:hAnsiTheme="minorHAnsi" w:cstheme="minorHAnsi"/>
                <w:sz w:val="22"/>
                <w:szCs w:val="22"/>
              </w:rPr>
            </w:pPr>
          </w:p>
        </w:tc>
        <w:tc>
          <w:tcPr>
            <w:tcW w:w="810" w:type="dxa"/>
            <w:gridSpan w:val="2"/>
            <w:shd w:val="clear" w:color="auto" w:fill="auto"/>
          </w:tcPr>
          <w:p w14:paraId="04085013" w14:textId="77777777" w:rsidR="00C35888" w:rsidRPr="002B5DB9" w:rsidRDefault="00C35888" w:rsidP="00FC4B78">
            <w:pPr>
              <w:jc w:val="both"/>
              <w:rPr>
                <w:rFonts w:asciiTheme="minorHAnsi" w:eastAsia="Calibri" w:hAnsiTheme="minorHAnsi" w:cstheme="minorHAnsi"/>
                <w:sz w:val="22"/>
                <w:szCs w:val="22"/>
              </w:rPr>
            </w:pPr>
          </w:p>
        </w:tc>
        <w:tc>
          <w:tcPr>
            <w:tcW w:w="1235" w:type="dxa"/>
            <w:shd w:val="clear" w:color="auto" w:fill="auto"/>
          </w:tcPr>
          <w:p w14:paraId="4DF49688" w14:textId="77777777" w:rsidR="00C35888" w:rsidRPr="002B5DB9" w:rsidRDefault="00C35888" w:rsidP="00FC4B78">
            <w:pPr>
              <w:jc w:val="both"/>
              <w:rPr>
                <w:rFonts w:asciiTheme="minorHAnsi" w:eastAsia="Calibri" w:hAnsiTheme="minorHAnsi" w:cstheme="minorHAnsi"/>
                <w:sz w:val="22"/>
                <w:szCs w:val="22"/>
              </w:rPr>
            </w:pPr>
          </w:p>
        </w:tc>
        <w:tc>
          <w:tcPr>
            <w:tcW w:w="1245" w:type="dxa"/>
            <w:shd w:val="clear" w:color="auto" w:fill="auto"/>
          </w:tcPr>
          <w:p w14:paraId="3B3FD100" w14:textId="77777777" w:rsidR="00C35888" w:rsidRPr="002B5DB9" w:rsidRDefault="00C35888" w:rsidP="00FC4B78">
            <w:pPr>
              <w:jc w:val="both"/>
              <w:rPr>
                <w:rFonts w:asciiTheme="minorHAnsi" w:eastAsia="Calibri" w:hAnsiTheme="minorHAnsi" w:cstheme="minorHAnsi"/>
                <w:sz w:val="22"/>
                <w:szCs w:val="22"/>
              </w:rPr>
            </w:pPr>
          </w:p>
        </w:tc>
      </w:tr>
      <w:tr w:rsidR="00CE02BF" w:rsidRPr="002B5DB9" w14:paraId="6A873DA8" w14:textId="77777777" w:rsidTr="00F60CC4">
        <w:trPr>
          <w:jc w:val="center"/>
        </w:trPr>
        <w:tc>
          <w:tcPr>
            <w:tcW w:w="704" w:type="dxa"/>
            <w:shd w:val="clear" w:color="auto" w:fill="auto"/>
          </w:tcPr>
          <w:p w14:paraId="49196F4F" w14:textId="58303B1B" w:rsidR="00CE02BF" w:rsidRPr="002B5DB9" w:rsidRDefault="00CE02BF" w:rsidP="00FC4B78">
            <w:pPr>
              <w:jc w:val="both"/>
              <w:rPr>
                <w:rFonts w:asciiTheme="minorHAnsi" w:eastAsia="Calibri" w:hAnsiTheme="minorHAnsi" w:cstheme="minorHAnsi"/>
                <w:sz w:val="22"/>
                <w:szCs w:val="22"/>
              </w:rPr>
            </w:pPr>
          </w:p>
        </w:tc>
        <w:tc>
          <w:tcPr>
            <w:tcW w:w="4151" w:type="dxa"/>
            <w:shd w:val="clear" w:color="auto" w:fill="auto"/>
          </w:tcPr>
          <w:p w14:paraId="6FD01166" w14:textId="77777777" w:rsidR="00CE02BF" w:rsidRPr="002B5DB9" w:rsidRDefault="00CE02BF" w:rsidP="00FC4B78">
            <w:pPr>
              <w:jc w:val="both"/>
              <w:rPr>
                <w:rFonts w:asciiTheme="minorHAnsi" w:eastAsia="Calibri" w:hAnsiTheme="minorHAnsi" w:cstheme="minorHAnsi"/>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1C385EE2" w14:textId="77777777" w:rsidR="00CE02BF" w:rsidRPr="002B5DB9" w:rsidRDefault="00CE02BF" w:rsidP="00FC4B78">
            <w:pPr>
              <w:jc w:val="both"/>
              <w:rPr>
                <w:rFonts w:asciiTheme="minorHAnsi" w:eastAsia="Calibri" w:hAnsiTheme="minorHAnsi" w:cstheme="minorHAnsi"/>
                <w:sz w:val="22"/>
                <w:szCs w:val="22"/>
              </w:rPr>
            </w:pPr>
          </w:p>
        </w:tc>
        <w:tc>
          <w:tcPr>
            <w:tcW w:w="810" w:type="dxa"/>
            <w:gridSpan w:val="2"/>
            <w:shd w:val="clear" w:color="auto" w:fill="auto"/>
          </w:tcPr>
          <w:p w14:paraId="399CBC13" w14:textId="77777777" w:rsidR="00CE02BF" w:rsidRPr="002B5DB9" w:rsidRDefault="00CE02BF" w:rsidP="00FC4B78">
            <w:pPr>
              <w:jc w:val="both"/>
              <w:rPr>
                <w:rFonts w:asciiTheme="minorHAnsi" w:eastAsia="Calibri" w:hAnsiTheme="minorHAnsi" w:cstheme="minorHAnsi"/>
                <w:sz w:val="22"/>
                <w:szCs w:val="22"/>
              </w:rPr>
            </w:pPr>
          </w:p>
        </w:tc>
        <w:tc>
          <w:tcPr>
            <w:tcW w:w="1235" w:type="dxa"/>
            <w:shd w:val="clear" w:color="auto" w:fill="auto"/>
          </w:tcPr>
          <w:p w14:paraId="4CE7F2AD"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7955C583" w14:textId="77777777" w:rsidR="00CE02BF" w:rsidRPr="002B5DB9" w:rsidRDefault="00CE02BF" w:rsidP="00FC4B78">
            <w:pPr>
              <w:jc w:val="both"/>
              <w:rPr>
                <w:rFonts w:asciiTheme="minorHAnsi" w:eastAsia="Calibri" w:hAnsiTheme="minorHAnsi" w:cstheme="minorHAnsi"/>
                <w:sz w:val="22"/>
                <w:szCs w:val="22"/>
              </w:rPr>
            </w:pPr>
          </w:p>
        </w:tc>
      </w:tr>
      <w:tr w:rsidR="00CE02BF" w:rsidRPr="002B5DB9" w14:paraId="786615CE" w14:textId="77777777" w:rsidTr="00F60CC4">
        <w:trPr>
          <w:jc w:val="center"/>
        </w:trPr>
        <w:tc>
          <w:tcPr>
            <w:tcW w:w="704" w:type="dxa"/>
            <w:shd w:val="clear" w:color="auto" w:fill="auto"/>
          </w:tcPr>
          <w:p w14:paraId="0A1E26C8" w14:textId="6C5ED460" w:rsidR="00CE02BF" w:rsidRPr="002B5DB9" w:rsidRDefault="00CE02BF" w:rsidP="00FC4B78">
            <w:pPr>
              <w:jc w:val="both"/>
              <w:rPr>
                <w:rFonts w:asciiTheme="minorHAnsi" w:eastAsia="Calibri" w:hAnsiTheme="minorHAnsi" w:cstheme="minorHAnsi"/>
                <w:sz w:val="22"/>
                <w:szCs w:val="22"/>
              </w:rPr>
            </w:pPr>
          </w:p>
        </w:tc>
        <w:tc>
          <w:tcPr>
            <w:tcW w:w="4151" w:type="dxa"/>
            <w:shd w:val="clear" w:color="auto" w:fill="auto"/>
          </w:tcPr>
          <w:p w14:paraId="41C27ABB" w14:textId="77777777" w:rsidR="00CE02BF" w:rsidRPr="002B5DB9" w:rsidRDefault="00CE02BF" w:rsidP="00FC4B78">
            <w:pPr>
              <w:jc w:val="both"/>
              <w:rPr>
                <w:rFonts w:asciiTheme="minorHAnsi" w:eastAsia="Calibri" w:hAnsiTheme="minorHAnsi" w:cstheme="minorHAnsi"/>
                <w:i/>
                <w:color w:val="00B0F0"/>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5CEB3AFD" w14:textId="77777777" w:rsidR="00CE02BF" w:rsidRPr="002B5DB9" w:rsidRDefault="00CE02BF" w:rsidP="00FC4B78">
            <w:pPr>
              <w:jc w:val="both"/>
              <w:rPr>
                <w:rFonts w:asciiTheme="minorHAnsi" w:eastAsia="Calibri" w:hAnsiTheme="minorHAnsi" w:cstheme="minorHAnsi"/>
                <w:sz w:val="22"/>
                <w:szCs w:val="22"/>
              </w:rPr>
            </w:pPr>
          </w:p>
        </w:tc>
        <w:tc>
          <w:tcPr>
            <w:tcW w:w="810" w:type="dxa"/>
            <w:gridSpan w:val="2"/>
            <w:shd w:val="clear" w:color="auto" w:fill="auto"/>
          </w:tcPr>
          <w:p w14:paraId="4742DAB2" w14:textId="77777777" w:rsidR="00CE02BF" w:rsidRPr="002B5DB9" w:rsidRDefault="00CE02BF" w:rsidP="00FC4B78">
            <w:pPr>
              <w:jc w:val="both"/>
              <w:rPr>
                <w:rFonts w:asciiTheme="minorHAnsi" w:eastAsia="Calibri" w:hAnsiTheme="minorHAnsi" w:cstheme="minorHAnsi"/>
                <w:sz w:val="22"/>
                <w:szCs w:val="22"/>
              </w:rPr>
            </w:pPr>
          </w:p>
        </w:tc>
        <w:tc>
          <w:tcPr>
            <w:tcW w:w="1235" w:type="dxa"/>
            <w:shd w:val="clear" w:color="auto" w:fill="auto"/>
          </w:tcPr>
          <w:p w14:paraId="6ACCAFE2" w14:textId="77777777" w:rsidR="00CE02BF" w:rsidRPr="002B5DB9" w:rsidRDefault="00CE02BF" w:rsidP="00FC4B78">
            <w:pPr>
              <w:jc w:val="both"/>
              <w:rPr>
                <w:rFonts w:asciiTheme="minorHAnsi" w:eastAsia="Calibri" w:hAnsiTheme="minorHAnsi" w:cstheme="minorHAnsi"/>
                <w:sz w:val="22"/>
                <w:szCs w:val="22"/>
              </w:rPr>
            </w:pPr>
          </w:p>
        </w:tc>
        <w:tc>
          <w:tcPr>
            <w:tcW w:w="1245" w:type="dxa"/>
            <w:shd w:val="clear" w:color="auto" w:fill="auto"/>
          </w:tcPr>
          <w:p w14:paraId="49846D68" w14:textId="77777777" w:rsidR="00CE02BF" w:rsidRPr="002B5DB9" w:rsidRDefault="00CE02BF" w:rsidP="00FC4B78">
            <w:pPr>
              <w:jc w:val="both"/>
              <w:rPr>
                <w:rFonts w:asciiTheme="minorHAnsi" w:eastAsia="Calibri" w:hAnsiTheme="minorHAnsi" w:cstheme="minorHAnsi"/>
                <w:sz w:val="22"/>
                <w:szCs w:val="22"/>
              </w:rPr>
            </w:pPr>
          </w:p>
        </w:tc>
      </w:tr>
      <w:tr w:rsidR="00CE02BF" w:rsidRPr="002B5DB9" w14:paraId="323829E6" w14:textId="77777777" w:rsidTr="006B6662">
        <w:trPr>
          <w:jc w:val="center"/>
        </w:trPr>
        <w:tc>
          <w:tcPr>
            <w:tcW w:w="8610" w:type="dxa"/>
            <w:gridSpan w:val="6"/>
            <w:tcBorders>
              <w:bottom w:val="single" w:sz="4" w:space="0" w:color="000000"/>
            </w:tcBorders>
            <w:shd w:val="clear" w:color="auto" w:fill="FDEADA"/>
          </w:tcPr>
          <w:p w14:paraId="2F9D161A" w14:textId="15208124" w:rsidR="00CE02BF" w:rsidRPr="002B5DB9" w:rsidRDefault="00CE02BF" w:rsidP="005E18F9">
            <w:pPr>
              <w:jc w:val="right"/>
              <w:rPr>
                <w:rFonts w:asciiTheme="minorHAnsi" w:eastAsia="Calibri" w:hAnsiTheme="minorHAnsi" w:cstheme="minorHAnsi"/>
                <w:b/>
                <w:i/>
                <w:sz w:val="22"/>
                <w:szCs w:val="22"/>
              </w:rPr>
            </w:pPr>
            <w:r w:rsidRPr="002B5DB9">
              <w:rPr>
                <w:rFonts w:asciiTheme="minorHAnsi" w:eastAsia="Calibri" w:hAnsiTheme="minorHAnsi" w:cstheme="minorHAnsi"/>
                <w:b/>
                <w:i/>
                <w:sz w:val="22"/>
                <w:szCs w:val="22"/>
              </w:rPr>
              <w:t>Total Deliverable 2</w:t>
            </w:r>
          </w:p>
        </w:tc>
        <w:tc>
          <w:tcPr>
            <w:tcW w:w="1245" w:type="dxa"/>
            <w:tcBorders>
              <w:bottom w:val="single" w:sz="4" w:space="0" w:color="000000"/>
            </w:tcBorders>
            <w:shd w:val="clear" w:color="auto" w:fill="FDEADA"/>
          </w:tcPr>
          <w:p w14:paraId="3865BE09" w14:textId="77777777" w:rsidR="00CE02BF" w:rsidRPr="002B5DB9" w:rsidRDefault="00CE02BF" w:rsidP="00FC4B78">
            <w:pPr>
              <w:jc w:val="right"/>
              <w:rPr>
                <w:rFonts w:asciiTheme="minorHAnsi" w:eastAsia="Calibri" w:hAnsiTheme="minorHAnsi" w:cstheme="minorHAnsi"/>
                <w:b/>
                <w:i/>
                <w:sz w:val="22"/>
                <w:szCs w:val="22"/>
              </w:rPr>
            </w:pPr>
            <w:r w:rsidRPr="002B5DB9">
              <w:rPr>
                <w:rFonts w:asciiTheme="minorHAnsi" w:eastAsia="Calibri" w:hAnsiTheme="minorHAnsi" w:cstheme="minorHAnsi"/>
                <w:b/>
                <w:i/>
                <w:sz w:val="22"/>
                <w:szCs w:val="22"/>
              </w:rPr>
              <w:t>$$</w:t>
            </w:r>
          </w:p>
        </w:tc>
      </w:tr>
      <w:tr w:rsidR="00CE02BF" w:rsidRPr="002B5DB9" w14:paraId="7C31180D" w14:textId="77777777" w:rsidTr="006B6662">
        <w:trPr>
          <w:jc w:val="center"/>
        </w:trPr>
        <w:tc>
          <w:tcPr>
            <w:tcW w:w="9855" w:type="dxa"/>
            <w:gridSpan w:val="7"/>
            <w:shd w:val="clear" w:color="auto" w:fill="BFBFBF"/>
          </w:tcPr>
          <w:p w14:paraId="2FAC3319" w14:textId="32AA4349" w:rsidR="00CE02BF" w:rsidRPr="002B5DB9" w:rsidRDefault="0093795A" w:rsidP="00FC4B78">
            <w:pPr>
              <w:rPr>
                <w:rFonts w:asciiTheme="minorHAnsi" w:eastAsia="Calibri" w:hAnsiTheme="minorHAnsi" w:cstheme="minorHAnsi"/>
                <w:color w:val="000000"/>
                <w:sz w:val="22"/>
                <w:szCs w:val="22"/>
              </w:rPr>
            </w:pPr>
            <w:r w:rsidRPr="002B5DB9">
              <w:rPr>
                <w:rFonts w:asciiTheme="minorHAnsi" w:eastAsia="Calibri" w:hAnsiTheme="minorHAnsi" w:cstheme="minorHAnsi"/>
                <w:b/>
                <w:sz w:val="22"/>
                <w:szCs w:val="22"/>
              </w:rPr>
              <w:t xml:space="preserve">Deliverable </w:t>
            </w:r>
            <w:r w:rsidR="00CE02BF" w:rsidRPr="002B5DB9">
              <w:rPr>
                <w:rFonts w:asciiTheme="minorHAnsi" w:eastAsia="Calibri" w:hAnsiTheme="minorHAnsi" w:cstheme="minorHAnsi"/>
                <w:b/>
                <w:sz w:val="22"/>
                <w:szCs w:val="22"/>
              </w:rPr>
              <w:t xml:space="preserve">3 </w:t>
            </w:r>
            <w:r w:rsidR="00FD1987" w:rsidRPr="002B5DB9">
              <w:rPr>
                <w:rFonts w:asciiTheme="minorHAnsi" w:eastAsia="Calibri" w:hAnsiTheme="minorHAnsi" w:cstheme="minorHAnsi"/>
                <w:b/>
                <w:sz w:val="22"/>
                <w:szCs w:val="22"/>
              </w:rPr>
              <w:t>Media and Social media campaign conducted:</w:t>
            </w:r>
          </w:p>
        </w:tc>
      </w:tr>
      <w:tr w:rsidR="00CE02BF" w:rsidRPr="002B5DB9" w14:paraId="41BE1631" w14:textId="77777777" w:rsidTr="00F60CC4">
        <w:trPr>
          <w:jc w:val="center"/>
        </w:trPr>
        <w:tc>
          <w:tcPr>
            <w:tcW w:w="704" w:type="dxa"/>
            <w:shd w:val="clear" w:color="auto" w:fill="auto"/>
          </w:tcPr>
          <w:p w14:paraId="294D35CB" w14:textId="77CD8FE8" w:rsidR="00CE02BF" w:rsidRPr="002B5DB9" w:rsidRDefault="0093795A"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3</w:t>
            </w:r>
            <w:r w:rsidR="00CE02BF" w:rsidRPr="002B5DB9">
              <w:rPr>
                <w:rFonts w:asciiTheme="minorHAnsi" w:eastAsia="Calibri" w:hAnsiTheme="minorHAnsi" w:cstheme="minorHAnsi"/>
                <w:sz w:val="22"/>
                <w:szCs w:val="22"/>
              </w:rPr>
              <w:t>.</w:t>
            </w:r>
            <w:r w:rsidRPr="002B5DB9">
              <w:rPr>
                <w:rFonts w:asciiTheme="minorHAnsi" w:eastAsia="Calibri" w:hAnsiTheme="minorHAnsi" w:cstheme="minorHAnsi"/>
                <w:sz w:val="22"/>
                <w:szCs w:val="22"/>
              </w:rPr>
              <w:t>1</w:t>
            </w:r>
          </w:p>
        </w:tc>
        <w:tc>
          <w:tcPr>
            <w:tcW w:w="4151" w:type="dxa"/>
            <w:shd w:val="clear" w:color="auto" w:fill="auto"/>
          </w:tcPr>
          <w:p w14:paraId="12157D86" w14:textId="7B7CE0E7" w:rsidR="00CE02BF" w:rsidRPr="002B5DB9" w:rsidRDefault="005B253A" w:rsidP="00FC4B78">
            <w:pPr>
              <w:jc w:val="both"/>
              <w:rPr>
                <w:rFonts w:asciiTheme="minorHAnsi" w:hAnsiTheme="minorHAnsi" w:cstheme="minorHAnsi"/>
                <w:sz w:val="22"/>
                <w:szCs w:val="22"/>
              </w:rPr>
            </w:pPr>
            <w:r w:rsidRPr="002B5DB9">
              <w:rPr>
                <w:rFonts w:asciiTheme="minorHAnsi" w:hAnsiTheme="minorHAnsi" w:cstheme="minorHAnsi"/>
                <w:sz w:val="22"/>
                <w:szCs w:val="22"/>
              </w:rPr>
              <w:t>Develop t</w:t>
            </w:r>
            <w:r w:rsidR="00FD1987" w:rsidRPr="002B5DB9">
              <w:rPr>
                <w:rFonts w:asciiTheme="minorHAnsi" w:hAnsiTheme="minorHAnsi" w:cstheme="minorHAnsi"/>
                <w:sz w:val="22"/>
                <w:szCs w:val="22"/>
              </w:rPr>
              <w:t xml:space="preserve">he Plan for media appearance of relevant GGS experts and Project staff </w:t>
            </w:r>
          </w:p>
        </w:tc>
        <w:tc>
          <w:tcPr>
            <w:tcW w:w="1710" w:type="dxa"/>
            <w:shd w:val="clear" w:color="auto" w:fill="auto"/>
          </w:tcPr>
          <w:p w14:paraId="5D7D29D0" w14:textId="77777777" w:rsidR="00CE02BF" w:rsidRPr="002B5DB9" w:rsidRDefault="00CE02BF" w:rsidP="00FC4B78">
            <w:pPr>
              <w:jc w:val="right"/>
              <w:rPr>
                <w:rFonts w:asciiTheme="minorHAnsi" w:eastAsia="Calibri" w:hAnsiTheme="minorHAnsi" w:cstheme="minorHAnsi"/>
                <w:sz w:val="22"/>
                <w:szCs w:val="22"/>
              </w:rPr>
            </w:pPr>
          </w:p>
        </w:tc>
        <w:tc>
          <w:tcPr>
            <w:tcW w:w="810" w:type="dxa"/>
            <w:gridSpan w:val="2"/>
            <w:shd w:val="clear" w:color="auto" w:fill="auto"/>
          </w:tcPr>
          <w:p w14:paraId="25B9E9E1" w14:textId="77777777" w:rsidR="00CE02BF" w:rsidRPr="002B5DB9" w:rsidRDefault="00CE02BF" w:rsidP="00FC4B78">
            <w:pPr>
              <w:jc w:val="right"/>
              <w:rPr>
                <w:rFonts w:asciiTheme="minorHAnsi" w:eastAsia="Calibri" w:hAnsiTheme="minorHAnsi" w:cstheme="minorHAnsi"/>
                <w:sz w:val="22"/>
                <w:szCs w:val="22"/>
              </w:rPr>
            </w:pPr>
          </w:p>
        </w:tc>
        <w:tc>
          <w:tcPr>
            <w:tcW w:w="1235" w:type="dxa"/>
            <w:shd w:val="clear" w:color="auto" w:fill="auto"/>
          </w:tcPr>
          <w:p w14:paraId="684E23FE" w14:textId="77777777" w:rsidR="00CE02BF" w:rsidRPr="002B5DB9" w:rsidRDefault="00CE02BF" w:rsidP="00FC4B78">
            <w:pPr>
              <w:jc w:val="right"/>
              <w:rPr>
                <w:rFonts w:asciiTheme="minorHAnsi" w:eastAsia="Calibri" w:hAnsiTheme="minorHAnsi" w:cstheme="minorHAnsi"/>
                <w:sz w:val="22"/>
                <w:szCs w:val="22"/>
              </w:rPr>
            </w:pPr>
          </w:p>
        </w:tc>
        <w:tc>
          <w:tcPr>
            <w:tcW w:w="1245" w:type="dxa"/>
            <w:shd w:val="clear" w:color="auto" w:fill="auto"/>
          </w:tcPr>
          <w:p w14:paraId="18C7BD83" w14:textId="77777777" w:rsidR="00CE02BF" w:rsidRPr="002B5DB9" w:rsidRDefault="00CE02BF" w:rsidP="00FC4B78">
            <w:pPr>
              <w:jc w:val="right"/>
              <w:rPr>
                <w:rFonts w:asciiTheme="minorHAnsi" w:eastAsia="Calibri" w:hAnsiTheme="minorHAnsi" w:cstheme="minorHAnsi"/>
                <w:sz w:val="22"/>
                <w:szCs w:val="22"/>
              </w:rPr>
            </w:pPr>
          </w:p>
        </w:tc>
      </w:tr>
      <w:tr w:rsidR="00CE02BF" w:rsidRPr="002B5DB9" w14:paraId="0B24C50B" w14:textId="77777777" w:rsidTr="00F60CC4">
        <w:trPr>
          <w:jc w:val="center"/>
        </w:trPr>
        <w:tc>
          <w:tcPr>
            <w:tcW w:w="704" w:type="dxa"/>
            <w:shd w:val="clear" w:color="auto" w:fill="auto"/>
          </w:tcPr>
          <w:p w14:paraId="34663A35" w14:textId="412EBE81" w:rsidR="00CE02BF" w:rsidRPr="002B5DB9" w:rsidRDefault="0093795A"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3.2</w:t>
            </w:r>
          </w:p>
        </w:tc>
        <w:tc>
          <w:tcPr>
            <w:tcW w:w="4151" w:type="dxa"/>
            <w:shd w:val="clear" w:color="auto" w:fill="auto"/>
          </w:tcPr>
          <w:p w14:paraId="50D3C604" w14:textId="5BE366D5" w:rsidR="00CE02BF" w:rsidRPr="002B5DB9" w:rsidRDefault="005B253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Develop </w:t>
            </w:r>
            <w:r w:rsidR="00FD1987" w:rsidRPr="002B5DB9">
              <w:rPr>
                <w:rFonts w:asciiTheme="minorHAnsi" w:eastAsia="Calibri" w:hAnsiTheme="minorHAnsi" w:cstheme="minorHAnsi"/>
                <w:sz w:val="22"/>
                <w:szCs w:val="22"/>
              </w:rPr>
              <w:t xml:space="preserve">Press release &amp; testimonials (up to 3-5) on students’ experience in using GGS database </w:t>
            </w:r>
          </w:p>
        </w:tc>
        <w:tc>
          <w:tcPr>
            <w:tcW w:w="1710" w:type="dxa"/>
            <w:shd w:val="clear" w:color="auto" w:fill="auto"/>
          </w:tcPr>
          <w:p w14:paraId="67605B39" w14:textId="77777777" w:rsidR="00CE02BF" w:rsidRPr="002B5DB9" w:rsidRDefault="00CE02BF" w:rsidP="00FC4B78">
            <w:pPr>
              <w:jc w:val="right"/>
              <w:rPr>
                <w:rFonts w:asciiTheme="minorHAnsi" w:eastAsia="Calibri" w:hAnsiTheme="minorHAnsi" w:cstheme="minorHAnsi"/>
                <w:sz w:val="22"/>
                <w:szCs w:val="22"/>
              </w:rPr>
            </w:pPr>
          </w:p>
        </w:tc>
        <w:tc>
          <w:tcPr>
            <w:tcW w:w="810" w:type="dxa"/>
            <w:gridSpan w:val="2"/>
            <w:shd w:val="clear" w:color="auto" w:fill="auto"/>
          </w:tcPr>
          <w:p w14:paraId="76987664" w14:textId="77777777" w:rsidR="00CE02BF" w:rsidRPr="002B5DB9" w:rsidRDefault="00CE02BF" w:rsidP="00FC4B78">
            <w:pPr>
              <w:jc w:val="right"/>
              <w:rPr>
                <w:rFonts w:asciiTheme="minorHAnsi" w:eastAsia="Calibri" w:hAnsiTheme="minorHAnsi" w:cstheme="minorHAnsi"/>
                <w:sz w:val="22"/>
                <w:szCs w:val="22"/>
              </w:rPr>
            </w:pPr>
          </w:p>
        </w:tc>
        <w:tc>
          <w:tcPr>
            <w:tcW w:w="1235" w:type="dxa"/>
            <w:shd w:val="clear" w:color="auto" w:fill="auto"/>
          </w:tcPr>
          <w:p w14:paraId="5202CE9E" w14:textId="77777777" w:rsidR="00CE02BF" w:rsidRPr="002B5DB9" w:rsidRDefault="00CE02BF" w:rsidP="00FC4B78">
            <w:pPr>
              <w:jc w:val="right"/>
              <w:rPr>
                <w:rFonts w:asciiTheme="minorHAnsi" w:eastAsia="Calibri" w:hAnsiTheme="minorHAnsi" w:cstheme="minorHAnsi"/>
                <w:sz w:val="22"/>
                <w:szCs w:val="22"/>
              </w:rPr>
            </w:pPr>
          </w:p>
        </w:tc>
        <w:tc>
          <w:tcPr>
            <w:tcW w:w="1245" w:type="dxa"/>
            <w:shd w:val="clear" w:color="auto" w:fill="auto"/>
          </w:tcPr>
          <w:p w14:paraId="50BD59A4" w14:textId="77777777" w:rsidR="00CE02BF" w:rsidRPr="002B5DB9" w:rsidRDefault="00CE02BF" w:rsidP="00FC4B78">
            <w:pPr>
              <w:jc w:val="right"/>
              <w:rPr>
                <w:rFonts w:asciiTheme="minorHAnsi" w:eastAsia="Calibri" w:hAnsiTheme="minorHAnsi" w:cstheme="minorHAnsi"/>
                <w:sz w:val="22"/>
                <w:szCs w:val="22"/>
              </w:rPr>
            </w:pPr>
          </w:p>
        </w:tc>
      </w:tr>
      <w:tr w:rsidR="00CE02BF" w:rsidRPr="002B5DB9" w14:paraId="292D6375" w14:textId="77777777" w:rsidTr="00F60CC4">
        <w:trPr>
          <w:jc w:val="center"/>
        </w:trPr>
        <w:tc>
          <w:tcPr>
            <w:tcW w:w="704" w:type="dxa"/>
            <w:shd w:val="clear" w:color="auto" w:fill="auto"/>
          </w:tcPr>
          <w:p w14:paraId="1CA7F005" w14:textId="28F25263" w:rsidR="00CE02BF" w:rsidRPr="002B5DB9" w:rsidRDefault="0093795A"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3.</w:t>
            </w:r>
            <w:r w:rsidR="00CE02BF" w:rsidRPr="002B5DB9">
              <w:rPr>
                <w:rFonts w:asciiTheme="minorHAnsi" w:eastAsia="Calibri" w:hAnsiTheme="minorHAnsi" w:cstheme="minorHAnsi"/>
                <w:sz w:val="22"/>
                <w:szCs w:val="22"/>
              </w:rPr>
              <w:t>3</w:t>
            </w:r>
          </w:p>
        </w:tc>
        <w:tc>
          <w:tcPr>
            <w:tcW w:w="4151" w:type="dxa"/>
            <w:shd w:val="clear" w:color="auto" w:fill="auto"/>
          </w:tcPr>
          <w:p w14:paraId="71AFAC0E" w14:textId="52BC62E7" w:rsidR="00CE02BF" w:rsidRPr="002B5DB9" w:rsidRDefault="003F0475" w:rsidP="00FC4B78">
            <w:pPr>
              <w:jc w:val="both"/>
              <w:rPr>
                <w:rFonts w:asciiTheme="minorHAnsi" w:eastAsia="Calibri" w:hAnsiTheme="minorHAnsi" w:cstheme="minorHAnsi"/>
                <w:sz w:val="22"/>
                <w:szCs w:val="22"/>
              </w:rPr>
            </w:pPr>
            <w:r w:rsidRPr="002B5DB9">
              <w:rPr>
                <w:rFonts w:asciiTheme="minorHAnsi" w:hAnsiTheme="minorHAnsi" w:cstheme="minorHAnsi"/>
                <w:sz w:val="22"/>
                <w:szCs w:val="22"/>
              </w:rPr>
              <w:t>Facilitate</w:t>
            </w:r>
            <w:r w:rsidR="005B253A" w:rsidRPr="002B5DB9">
              <w:rPr>
                <w:rFonts w:asciiTheme="minorHAnsi" w:hAnsiTheme="minorHAnsi" w:cstheme="minorHAnsi"/>
                <w:sz w:val="22"/>
                <w:szCs w:val="22"/>
              </w:rPr>
              <w:t xml:space="preserve"> a</w:t>
            </w:r>
            <w:r w:rsidR="00FD1987" w:rsidRPr="002B5DB9">
              <w:rPr>
                <w:rFonts w:asciiTheme="minorHAnsi" w:hAnsiTheme="minorHAnsi" w:cstheme="minorHAnsi"/>
                <w:sz w:val="22"/>
                <w:szCs w:val="22"/>
              </w:rPr>
              <w:t xml:space="preserve">t least 10 TV &amp; Radio shows with the participation of national experts </w:t>
            </w:r>
          </w:p>
        </w:tc>
        <w:tc>
          <w:tcPr>
            <w:tcW w:w="1710" w:type="dxa"/>
            <w:shd w:val="clear" w:color="auto" w:fill="auto"/>
          </w:tcPr>
          <w:p w14:paraId="7B6896C9" w14:textId="77777777" w:rsidR="00CE02BF" w:rsidRPr="002B5DB9" w:rsidRDefault="00CE02BF" w:rsidP="00FC4B78">
            <w:pPr>
              <w:jc w:val="right"/>
              <w:rPr>
                <w:rFonts w:asciiTheme="minorHAnsi" w:eastAsia="Calibri" w:hAnsiTheme="minorHAnsi" w:cstheme="minorHAnsi"/>
                <w:sz w:val="22"/>
                <w:szCs w:val="22"/>
              </w:rPr>
            </w:pPr>
          </w:p>
        </w:tc>
        <w:tc>
          <w:tcPr>
            <w:tcW w:w="810" w:type="dxa"/>
            <w:gridSpan w:val="2"/>
            <w:shd w:val="clear" w:color="auto" w:fill="auto"/>
          </w:tcPr>
          <w:p w14:paraId="766D870A" w14:textId="77777777" w:rsidR="00CE02BF" w:rsidRPr="002B5DB9" w:rsidRDefault="00CE02BF" w:rsidP="00FC4B78">
            <w:pPr>
              <w:jc w:val="right"/>
              <w:rPr>
                <w:rFonts w:asciiTheme="minorHAnsi" w:eastAsia="Calibri" w:hAnsiTheme="minorHAnsi" w:cstheme="minorHAnsi"/>
                <w:sz w:val="22"/>
                <w:szCs w:val="22"/>
              </w:rPr>
            </w:pPr>
          </w:p>
        </w:tc>
        <w:tc>
          <w:tcPr>
            <w:tcW w:w="1235" w:type="dxa"/>
            <w:shd w:val="clear" w:color="auto" w:fill="auto"/>
          </w:tcPr>
          <w:p w14:paraId="62E28BBC" w14:textId="77777777" w:rsidR="00CE02BF" w:rsidRPr="002B5DB9" w:rsidRDefault="00CE02BF" w:rsidP="00FC4B78">
            <w:pPr>
              <w:jc w:val="right"/>
              <w:rPr>
                <w:rFonts w:asciiTheme="minorHAnsi" w:eastAsia="Calibri" w:hAnsiTheme="minorHAnsi" w:cstheme="minorHAnsi"/>
                <w:sz w:val="22"/>
                <w:szCs w:val="22"/>
              </w:rPr>
            </w:pPr>
          </w:p>
        </w:tc>
        <w:tc>
          <w:tcPr>
            <w:tcW w:w="1245" w:type="dxa"/>
            <w:shd w:val="clear" w:color="auto" w:fill="auto"/>
          </w:tcPr>
          <w:p w14:paraId="281783F0" w14:textId="77777777" w:rsidR="00CE02BF" w:rsidRPr="002B5DB9" w:rsidRDefault="00CE02BF" w:rsidP="00FC4B78">
            <w:pPr>
              <w:jc w:val="right"/>
              <w:rPr>
                <w:rFonts w:asciiTheme="minorHAnsi" w:eastAsia="Calibri" w:hAnsiTheme="minorHAnsi" w:cstheme="minorHAnsi"/>
                <w:sz w:val="22"/>
                <w:szCs w:val="22"/>
              </w:rPr>
            </w:pPr>
          </w:p>
        </w:tc>
      </w:tr>
      <w:tr w:rsidR="0093795A" w:rsidRPr="002B5DB9" w14:paraId="3DE0B5FB" w14:textId="77777777" w:rsidTr="00F60CC4">
        <w:trPr>
          <w:jc w:val="center"/>
        </w:trPr>
        <w:tc>
          <w:tcPr>
            <w:tcW w:w="704" w:type="dxa"/>
            <w:shd w:val="clear" w:color="auto" w:fill="auto"/>
          </w:tcPr>
          <w:p w14:paraId="403B8F3E" w14:textId="5EB357DC" w:rsidR="0093795A" w:rsidRPr="002B5DB9" w:rsidRDefault="0093795A" w:rsidP="00FC4B78">
            <w:pPr>
              <w:jc w:val="both"/>
              <w:rPr>
                <w:rFonts w:asciiTheme="minorHAnsi" w:eastAsia="Calibri" w:hAnsiTheme="minorHAnsi" w:cstheme="minorHAnsi"/>
                <w:sz w:val="22"/>
                <w:szCs w:val="22"/>
              </w:rPr>
            </w:pPr>
          </w:p>
        </w:tc>
        <w:tc>
          <w:tcPr>
            <w:tcW w:w="4151" w:type="dxa"/>
            <w:shd w:val="clear" w:color="auto" w:fill="auto"/>
          </w:tcPr>
          <w:p w14:paraId="47F32513" w14:textId="77777777" w:rsidR="0093795A" w:rsidRPr="002B5DB9" w:rsidRDefault="0093795A" w:rsidP="00FC4B78">
            <w:pPr>
              <w:jc w:val="both"/>
              <w:rPr>
                <w:rFonts w:asciiTheme="minorHAnsi" w:eastAsia="Calibri" w:hAnsiTheme="minorHAnsi" w:cstheme="minorHAnsi"/>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55E224CA" w14:textId="77777777" w:rsidR="0093795A" w:rsidRPr="002B5DB9" w:rsidRDefault="0093795A" w:rsidP="00FC4B78">
            <w:pPr>
              <w:jc w:val="both"/>
              <w:rPr>
                <w:rFonts w:asciiTheme="minorHAnsi" w:eastAsia="Calibri" w:hAnsiTheme="minorHAnsi" w:cstheme="minorHAnsi"/>
                <w:sz w:val="22"/>
                <w:szCs w:val="22"/>
              </w:rPr>
            </w:pPr>
          </w:p>
        </w:tc>
        <w:tc>
          <w:tcPr>
            <w:tcW w:w="810" w:type="dxa"/>
            <w:gridSpan w:val="2"/>
            <w:shd w:val="clear" w:color="auto" w:fill="auto"/>
          </w:tcPr>
          <w:p w14:paraId="5FAA3FE2" w14:textId="77777777" w:rsidR="0093795A" w:rsidRPr="002B5DB9" w:rsidRDefault="0093795A" w:rsidP="00FC4B78">
            <w:pPr>
              <w:jc w:val="both"/>
              <w:rPr>
                <w:rFonts w:asciiTheme="minorHAnsi" w:eastAsia="Calibri" w:hAnsiTheme="minorHAnsi" w:cstheme="minorHAnsi"/>
                <w:sz w:val="22"/>
                <w:szCs w:val="22"/>
              </w:rPr>
            </w:pPr>
          </w:p>
        </w:tc>
        <w:tc>
          <w:tcPr>
            <w:tcW w:w="1235" w:type="dxa"/>
            <w:shd w:val="clear" w:color="auto" w:fill="auto"/>
          </w:tcPr>
          <w:p w14:paraId="2161AD86" w14:textId="77777777" w:rsidR="0093795A" w:rsidRPr="002B5DB9" w:rsidRDefault="0093795A" w:rsidP="00FC4B78">
            <w:pPr>
              <w:jc w:val="both"/>
              <w:rPr>
                <w:rFonts w:asciiTheme="minorHAnsi" w:eastAsia="Calibri" w:hAnsiTheme="minorHAnsi" w:cstheme="minorHAnsi"/>
                <w:sz w:val="22"/>
                <w:szCs w:val="22"/>
              </w:rPr>
            </w:pPr>
          </w:p>
        </w:tc>
        <w:tc>
          <w:tcPr>
            <w:tcW w:w="1245" w:type="dxa"/>
            <w:shd w:val="clear" w:color="auto" w:fill="auto"/>
          </w:tcPr>
          <w:p w14:paraId="3B4AC127" w14:textId="77777777" w:rsidR="0093795A" w:rsidRPr="002B5DB9" w:rsidRDefault="0093795A" w:rsidP="00FC4B78">
            <w:pPr>
              <w:jc w:val="both"/>
              <w:rPr>
                <w:rFonts w:asciiTheme="minorHAnsi" w:eastAsia="Calibri" w:hAnsiTheme="minorHAnsi" w:cstheme="minorHAnsi"/>
                <w:sz w:val="22"/>
                <w:szCs w:val="22"/>
              </w:rPr>
            </w:pPr>
          </w:p>
        </w:tc>
      </w:tr>
      <w:tr w:rsidR="0093795A" w:rsidRPr="002B5DB9" w14:paraId="25673CAC" w14:textId="77777777" w:rsidTr="00F60CC4">
        <w:trPr>
          <w:jc w:val="center"/>
        </w:trPr>
        <w:tc>
          <w:tcPr>
            <w:tcW w:w="704" w:type="dxa"/>
            <w:shd w:val="clear" w:color="auto" w:fill="auto"/>
          </w:tcPr>
          <w:p w14:paraId="763E9E3F" w14:textId="29A9C96F" w:rsidR="0093795A" w:rsidRPr="002B5DB9" w:rsidRDefault="0093795A" w:rsidP="00FC4B78">
            <w:pPr>
              <w:jc w:val="both"/>
              <w:rPr>
                <w:rFonts w:asciiTheme="minorHAnsi" w:eastAsia="Calibri" w:hAnsiTheme="minorHAnsi" w:cstheme="minorHAnsi"/>
                <w:sz w:val="22"/>
                <w:szCs w:val="22"/>
              </w:rPr>
            </w:pPr>
          </w:p>
        </w:tc>
        <w:tc>
          <w:tcPr>
            <w:tcW w:w="4151" w:type="dxa"/>
            <w:shd w:val="clear" w:color="auto" w:fill="auto"/>
          </w:tcPr>
          <w:p w14:paraId="5B49C9FA" w14:textId="77777777" w:rsidR="0093795A" w:rsidRPr="002B5DB9" w:rsidRDefault="0093795A" w:rsidP="00FC4B78">
            <w:pPr>
              <w:jc w:val="both"/>
              <w:rPr>
                <w:rFonts w:asciiTheme="minorHAnsi" w:eastAsia="Calibri" w:hAnsiTheme="minorHAnsi" w:cstheme="minorHAnsi"/>
                <w:i/>
                <w:color w:val="00B0F0"/>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38D655A9" w14:textId="77777777" w:rsidR="0093795A" w:rsidRPr="002B5DB9" w:rsidRDefault="0093795A" w:rsidP="00FC4B78">
            <w:pPr>
              <w:jc w:val="both"/>
              <w:rPr>
                <w:rFonts w:asciiTheme="minorHAnsi" w:eastAsia="Calibri" w:hAnsiTheme="minorHAnsi" w:cstheme="minorHAnsi"/>
                <w:sz w:val="22"/>
                <w:szCs w:val="22"/>
              </w:rPr>
            </w:pPr>
          </w:p>
        </w:tc>
        <w:tc>
          <w:tcPr>
            <w:tcW w:w="810" w:type="dxa"/>
            <w:gridSpan w:val="2"/>
            <w:shd w:val="clear" w:color="auto" w:fill="auto"/>
          </w:tcPr>
          <w:p w14:paraId="11A10612" w14:textId="77777777" w:rsidR="0093795A" w:rsidRPr="002B5DB9" w:rsidRDefault="0093795A" w:rsidP="00FC4B78">
            <w:pPr>
              <w:jc w:val="both"/>
              <w:rPr>
                <w:rFonts w:asciiTheme="minorHAnsi" w:eastAsia="Calibri" w:hAnsiTheme="minorHAnsi" w:cstheme="minorHAnsi"/>
                <w:sz w:val="22"/>
                <w:szCs w:val="22"/>
              </w:rPr>
            </w:pPr>
          </w:p>
        </w:tc>
        <w:tc>
          <w:tcPr>
            <w:tcW w:w="1235" w:type="dxa"/>
            <w:shd w:val="clear" w:color="auto" w:fill="auto"/>
          </w:tcPr>
          <w:p w14:paraId="69729390" w14:textId="77777777" w:rsidR="0093795A" w:rsidRPr="002B5DB9" w:rsidRDefault="0093795A" w:rsidP="00FC4B78">
            <w:pPr>
              <w:jc w:val="both"/>
              <w:rPr>
                <w:rFonts w:asciiTheme="minorHAnsi" w:eastAsia="Calibri" w:hAnsiTheme="minorHAnsi" w:cstheme="minorHAnsi"/>
                <w:sz w:val="22"/>
                <w:szCs w:val="22"/>
              </w:rPr>
            </w:pPr>
          </w:p>
        </w:tc>
        <w:tc>
          <w:tcPr>
            <w:tcW w:w="1245" w:type="dxa"/>
            <w:shd w:val="clear" w:color="auto" w:fill="auto"/>
          </w:tcPr>
          <w:p w14:paraId="6B93EFE6" w14:textId="77777777" w:rsidR="0093795A" w:rsidRPr="002B5DB9" w:rsidRDefault="0093795A" w:rsidP="00FC4B78">
            <w:pPr>
              <w:jc w:val="both"/>
              <w:rPr>
                <w:rFonts w:asciiTheme="minorHAnsi" w:eastAsia="Calibri" w:hAnsiTheme="minorHAnsi" w:cstheme="minorHAnsi"/>
                <w:sz w:val="22"/>
                <w:szCs w:val="22"/>
              </w:rPr>
            </w:pPr>
          </w:p>
        </w:tc>
      </w:tr>
      <w:tr w:rsidR="0093795A" w:rsidRPr="002B5DB9" w14:paraId="139A1B10" w14:textId="77777777" w:rsidTr="006B6662">
        <w:trPr>
          <w:jc w:val="center"/>
        </w:trPr>
        <w:tc>
          <w:tcPr>
            <w:tcW w:w="8610" w:type="dxa"/>
            <w:gridSpan w:val="6"/>
            <w:tcBorders>
              <w:bottom w:val="single" w:sz="4" w:space="0" w:color="000000"/>
            </w:tcBorders>
            <w:shd w:val="clear" w:color="auto" w:fill="FDEADA"/>
          </w:tcPr>
          <w:p w14:paraId="472A8BE9" w14:textId="4BB22245" w:rsidR="0093795A" w:rsidRPr="002B5DB9" w:rsidRDefault="0093795A" w:rsidP="005E18F9">
            <w:pPr>
              <w:jc w:val="right"/>
              <w:rPr>
                <w:rFonts w:asciiTheme="minorHAnsi" w:eastAsia="Calibri" w:hAnsiTheme="minorHAnsi" w:cstheme="minorHAnsi"/>
                <w:b/>
                <w:i/>
                <w:sz w:val="22"/>
                <w:szCs w:val="22"/>
              </w:rPr>
            </w:pPr>
            <w:r w:rsidRPr="002B5DB9">
              <w:rPr>
                <w:rFonts w:asciiTheme="minorHAnsi" w:eastAsia="Calibri" w:hAnsiTheme="minorHAnsi" w:cstheme="minorHAnsi"/>
                <w:b/>
                <w:i/>
                <w:sz w:val="22"/>
                <w:szCs w:val="22"/>
              </w:rPr>
              <w:t>Total Deliverable 3</w:t>
            </w:r>
          </w:p>
        </w:tc>
        <w:tc>
          <w:tcPr>
            <w:tcW w:w="1245" w:type="dxa"/>
            <w:tcBorders>
              <w:bottom w:val="single" w:sz="4" w:space="0" w:color="000000"/>
            </w:tcBorders>
            <w:shd w:val="clear" w:color="auto" w:fill="FDEADA"/>
          </w:tcPr>
          <w:p w14:paraId="46465790" w14:textId="77777777" w:rsidR="0093795A" w:rsidRPr="002B5DB9" w:rsidRDefault="0093795A" w:rsidP="00FC4B78">
            <w:pPr>
              <w:jc w:val="right"/>
              <w:rPr>
                <w:rFonts w:asciiTheme="minorHAnsi" w:eastAsia="Calibri" w:hAnsiTheme="minorHAnsi" w:cstheme="minorHAnsi"/>
                <w:b/>
                <w:i/>
                <w:sz w:val="22"/>
                <w:szCs w:val="22"/>
              </w:rPr>
            </w:pPr>
            <w:r w:rsidRPr="002B5DB9">
              <w:rPr>
                <w:rFonts w:asciiTheme="minorHAnsi" w:eastAsia="Calibri" w:hAnsiTheme="minorHAnsi" w:cstheme="minorHAnsi"/>
                <w:b/>
                <w:i/>
                <w:sz w:val="22"/>
                <w:szCs w:val="22"/>
              </w:rPr>
              <w:t>$$</w:t>
            </w:r>
          </w:p>
        </w:tc>
      </w:tr>
      <w:tr w:rsidR="0093795A" w:rsidRPr="002B5DB9" w14:paraId="7D5D635C" w14:textId="77777777" w:rsidTr="006B6662">
        <w:trPr>
          <w:jc w:val="center"/>
        </w:trPr>
        <w:tc>
          <w:tcPr>
            <w:tcW w:w="9855" w:type="dxa"/>
            <w:gridSpan w:val="7"/>
            <w:shd w:val="clear" w:color="auto" w:fill="BFBFBF"/>
          </w:tcPr>
          <w:p w14:paraId="1A0CEFEF" w14:textId="2E4801AD" w:rsidR="0093795A" w:rsidRPr="002B5DB9" w:rsidRDefault="002E56F2" w:rsidP="00FC4B78">
            <w:pPr>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Deliverable </w:t>
            </w:r>
            <w:r w:rsidR="0093795A" w:rsidRPr="002B5DB9">
              <w:rPr>
                <w:rFonts w:asciiTheme="minorHAnsi" w:eastAsia="Calibri" w:hAnsiTheme="minorHAnsi" w:cstheme="minorHAnsi"/>
                <w:b/>
                <w:sz w:val="22"/>
                <w:szCs w:val="22"/>
              </w:rPr>
              <w:t>4 Final Report</w:t>
            </w:r>
          </w:p>
        </w:tc>
      </w:tr>
      <w:tr w:rsidR="0093795A" w:rsidRPr="002B5DB9" w14:paraId="371102CC" w14:textId="77777777" w:rsidTr="00F60CC4">
        <w:trPr>
          <w:jc w:val="center"/>
        </w:trPr>
        <w:tc>
          <w:tcPr>
            <w:tcW w:w="704" w:type="dxa"/>
            <w:shd w:val="clear" w:color="auto" w:fill="auto"/>
          </w:tcPr>
          <w:p w14:paraId="58AC689F" w14:textId="7168B3CC" w:rsidR="0093795A" w:rsidRPr="002B5DB9" w:rsidRDefault="002E56F2" w:rsidP="005E18F9">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4</w:t>
            </w:r>
            <w:r w:rsidR="0093795A" w:rsidRPr="002B5DB9">
              <w:rPr>
                <w:rFonts w:asciiTheme="minorHAnsi" w:eastAsia="Calibri" w:hAnsiTheme="minorHAnsi" w:cstheme="minorHAnsi"/>
                <w:sz w:val="22"/>
                <w:szCs w:val="22"/>
              </w:rPr>
              <w:t>.</w:t>
            </w:r>
            <w:r w:rsidRPr="002B5DB9">
              <w:rPr>
                <w:rFonts w:asciiTheme="minorHAnsi" w:eastAsia="Calibri" w:hAnsiTheme="minorHAnsi" w:cstheme="minorHAnsi"/>
                <w:sz w:val="22"/>
                <w:szCs w:val="22"/>
              </w:rPr>
              <w:t>1</w:t>
            </w:r>
          </w:p>
        </w:tc>
        <w:tc>
          <w:tcPr>
            <w:tcW w:w="4151" w:type="dxa"/>
            <w:shd w:val="clear" w:color="auto" w:fill="auto"/>
          </w:tcPr>
          <w:p w14:paraId="693682DC" w14:textId="5B58D005" w:rsidR="0093795A" w:rsidRPr="002B5DB9" w:rsidRDefault="0093795A"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Develop final report on the key results of the communication campaign on GGS data dissemination </w:t>
            </w:r>
          </w:p>
        </w:tc>
        <w:tc>
          <w:tcPr>
            <w:tcW w:w="1710" w:type="dxa"/>
            <w:shd w:val="clear" w:color="auto" w:fill="auto"/>
          </w:tcPr>
          <w:p w14:paraId="6B472FB9" w14:textId="77777777" w:rsidR="0093795A" w:rsidRPr="002B5DB9" w:rsidRDefault="0093795A" w:rsidP="00FC4B78">
            <w:pPr>
              <w:jc w:val="right"/>
              <w:rPr>
                <w:rFonts w:asciiTheme="minorHAnsi" w:eastAsia="Calibri" w:hAnsiTheme="minorHAnsi" w:cstheme="minorHAnsi"/>
                <w:sz w:val="22"/>
                <w:szCs w:val="22"/>
              </w:rPr>
            </w:pPr>
          </w:p>
        </w:tc>
        <w:tc>
          <w:tcPr>
            <w:tcW w:w="810" w:type="dxa"/>
            <w:gridSpan w:val="2"/>
            <w:shd w:val="clear" w:color="auto" w:fill="auto"/>
          </w:tcPr>
          <w:p w14:paraId="24FECB70" w14:textId="77777777" w:rsidR="0093795A" w:rsidRPr="002B5DB9" w:rsidRDefault="0093795A" w:rsidP="00FC4B78">
            <w:pPr>
              <w:jc w:val="right"/>
              <w:rPr>
                <w:rFonts w:asciiTheme="minorHAnsi" w:eastAsia="Calibri" w:hAnsiTheme="minorHAnsi" w:cstheme="minorHAnsi"/>
                <w:sz w:val="22"/>
                <w:szCs w:val="22"/>
              </w:rPr>
            </w:pPr>
          </w:p>
        </w:tc>
        <w:tc>
          <w:tcPr>
            <w:tcW w:w="1235" w:type="dxa"/>
            <w:shd w:val="clear" w:color="auto" w:fill="auto"/>
          </w:tcPr>
          <w:p w14:paraId="5DCF4BA5" w14:textId="77777777" w:rsidR="0093795A" w:rsidRPr="002B5DB9" w:rsidRDefault="0093795A" w:rsidP="00FC4B78">
            <w:pPr>
              <w:jc w:val="right"/>
              <w:rPr>
                <w:rFonts w:asciiTheme="minorHAnsi" w:eastAsia="Calibri" w:hAnsiTheme="minorHAnsi" w:cstheme="minorHAnsi"/>
                <w:sz w:val="22"/>
                <w:szCs w:val="22"/>
              </w:rPr>
            </w:pPr>
          </w:p>
        </w:tc>
        <w:tc>
          <w:tcPr>
            <w:tcW w:w="1245" w:type="dxa"/>
            <w:shd w:val="clear" w:color="auto" w:fill="auto"/>
          </w:tcPr>
          <w:p w14:paraId="7495EF7A" w14:textId="77777777" w:rsidR="0093795A" w:rsidRPr="002B5DB9" w:rsidRDefault="0093795A" w:rsidP="00FC4B78">
            <w:pPr>
              <w:jc w:val="right"/>
              <w:rPr>
                <w:rFonts w:asciiTheme="minorHAnsi" w:eastAsia="Calibri" w:hAnsiTheme="minorHAnsi" w:cstheme="minorHAnsi"/>
                <w:sz w:val="22"/>
                <w:szCs w:val="22"/>
              </w:rPr>
            </w:pPr>
          </w:p>
        </w:tc>
      </w:tr>
      <w:tr w:rsidR="0093795A" w:rsidRPr="002B5DB9" w14:paraId="7A752F1E" w14:textId="77777777" w:rsidTr="00F60CC4">
        <w:trPr>
          <w:jc w:val="center"/>
        </w:trPr>
        <w:tc>
          <w:tcPr>
            <w:tcW w:w="704" w:type="dxa"/>
            <w:shd w:val="clear" w:color="auto" w:fill="auto"/>
          </w:tcPr>
          <w:p w14:paraId="36E49D6F" w14:textId="7E6E6529" w:rsidR="0093795A" w:rsidRPr="002B5DB9" w:rsidRDefault="0093795A" w:rsidP="00FC4B78">
            <w:pPr>
              <w:jc w:val="both"/>
              <w:rPr>
                <w:rFonts w:asciiTheme="minorHAnsi" w:eastAsia="Calibri" w:hAnsiTheme="minorHAnsi" w:cstheme="minorHAnsi"/>
                <w:sz w:val="22"/>
                <w:szCs w:val="22"/>
              </w:rPr>
            </w:pPr>
          </w:p>
        </w:tc>
        <w:tc>
          <w:tcPr>
            <w:tcW w:w="4151" w:type="dxa"/>
            <w:shd w:val="clear" w:color="auto" w:fill="auto"/>
          </w:tcPr>
          <w:p w14:paraId="7B7889F5" w14:textId="77777777" w:rsidR="0093795A" w:rsidRPr="002B5DB9" w:rsidRDefault="0093795A" w:rsidP="00FC4B78">
            <w:pPr>
              <w:jc w:val="both"/>
              <w:rPr>
                <w:rFonts w:asciiTheme="minorHAnsi" w:eastAsia="Calibri" w:hAnsiTheme="minorHAnsi" w:cstheme="minorHAnsi"/>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5A5165A7" w14:textId="77777777" w:rsidR="0093795A" w:rsidRPr="002B5DB9" w:rsidRDefault="0093795A" w:rsidP="00FC4B78">
            <w:pPr>
              <w:jc w:val="both"/>
              <w:rPr>
                <w:rFonts w:asciiTheme="minorHAnsi" w:eastAsia="Calibri" w:hAnsiTheme="minorHAnsi" w:cstheme="minorHAnsi"/>
                <w:sz w:val="22"/>
                <w:szCs w:val="22"/>
              </w:rPr>
            </w:pPr>
          </w:p>
        </w:tc>
        <w:tc>
          <w:tcPr>
            <w:tcW w:w="810" w:type="dxa"/>
            <w:gridSpan w:val="2"/>
            <w:shd w:val="clear" w:color="auto" w:fill="auto"/>
          </w:tcPr>
          <w:p w14:paraId="7FB59600" w14:textId="77777777" w:rsidR="0093795A" w:rsidRPr="002B5DB9" w:rsidRDefault="0093795A" w:rsidP="00FC4B78">
            <w:pPr>
              <w:jc w:val="both"/>
              <w:rPr>
                <w:rFonts w:asciiTheme="minorHAnsi" w:eastAsia="Calibri" w:hAnsiTheme="minorHAnsi" w:cstheme="minorHAnsi"/>
                <w:sz w:val="22"/>
                <w:szCs w:val="22"/>
              </w:rPr>
            </w:pPr>
          </w:p>
        </w:tc>
        <w:tc>
          <w:tcPr>
            <w:tcW w:w="1235" w:type="dxa"/>
            <w:shd w:val="clear" w:color="auto" w:fill="auto"/>
          </w:tcPr>
          <w:p w14:paraId="74487223" w14:textId="77777777" w:rsidR="0093795A" w:rsidRPr="002B5DB9" w:rsidRDefault="0093795A" w:rsidP="00FC4B78">
            <w:pPr>
              <w:jc w:val="both"/>
              <w:rPr>
                <w:rFonts w:asciiTheme="minorHAnsi" w:eastAsia="Calibri" w:hAnsiTheme="minorHAnsi" w:cstheme="minorHAnsi"/>
                <w:sz w:val="22"/>
                <w:szCs w:val="22"/>
              </w:rPr>
            </w:pPr>
          </w:p>
        </w:tc>
        <w:tc>
          <w:tcPr>
            <w:tcW w:w="1245" w:type="dxa"/>
            <w:shd w:val="clear" w:color="auto" w:fill="auto"/>
          </w:tcPr>
          <w:p w14:paraId="1A4F9789" w14:textId="77777777" w:rsidR="0093795A" w:rsidRPr="002B5DB9" w:rsidRDefault="0093795A" w:rsidP="00FC4B78">
            <w:pPr>
              <w:jc w:val="both"/>
              <w:rPr>
                <w:rFonts w:asciiTheme="minorHAnsi" w:eastAsia="Calibri" w:hAnsiTheme="minorHAnsi" w:cstheme="minorHAnsi"/>
                <w:sz w:val="22"/>
                <w:szCs w:val="22"/>
              </w:rPr>
            </w:pPr>
          </w:p>
        </w:tc>
      </w:tr>
      <w:tr w:rsidR="0093795A" w:rsidRPr="002B5DB9" w14:paraId="762967E7" w14:textId="77777777" w:rsidTr="00F60CC4">
        <w:trPr>
          <w:jc w:val="center"/>
        </w:trPr>
        <w:tc>
          <w:tcPr>
            <w:tcW w:w="704" w:type="dxa"/>
            <w:shd w:val="clear" w:color="auto" w:fill="auto"/>
          </w:tcPr>
          <w:p w14:paraId="5EAA1C07" w14:textId="394F267A" w:rsidR="0093795A" w:rsidRPr="002B5DB9" w:rsidRDefault="0093795A" w:rsidP="00FC4B78">
            <w:pPr>
              <w:jc w:val="both"/>
              <w:rPr>
                <w:rFonts w:asciiTheme="minorHAnsi" w:eastAsia="Calibri" w:hAnsiTheme="minorHAnsi" w:cstheme="minorHAnsi"/>
                <w:sz w:val="22"/>
                <w:szCs w:val="22"/>
              </w:rPr>
            </w:pPr>
          </w:p>
        </w:tc>
        <w:tc>
          <w:tcPr>
            <w:tcW w:w="4151" w:type="dxa"/>
            <w:shd w:val="clear" w:color="auto" w:fill="auto"/>
          </w:tcPr>
          <w:p w14:paraId="3F02317A" w14:textId="77777777" w:rsidR="0093795A" w:rsidRPr="002B5DB9" w:rsidRDefault="0093795A" w:rsidP="00FC4B78">
            <w:pPr>
              <w:jc w:val="both"/>
              <w:rPr>
                <w:rFonts w:asciiTheme="minorHAnsi" w:eastAsia="Calibri" w:hAnsiTheme="minorHAnsi" w:cstheme="minorHAnsi"/>
                <w:i/>
                <w:color w:val="00B0F0"/>
                <w:sz w:val="22"/>
                <w:szCs w:val="22"/>
              </w:rPr>
            </w:pPr>
            <w:r w:rsidRPr="002B5DB9">
              <w:rPr>
                <w:rFonts w:asciiTheme="minorHAnsi" w:eastAsia="Calibri" w:hAnsiTheme="minorHAnsi" w:cstheme="minorHAnsi"/>
                <w:i/>
                <w:color w:val="00B0F0"/>
                <w:sz w:val="22"/>
                <w:szCs w:val="22"/>
              </w:rPr>
              <w:t>(please specify)</w:t>
            </w:r>
          </w:p>
        </w:tc>
        <w:tc>
          <w:tcPr>
            <w:tcW w:w="1710" w:type="dxa"/>
            <w:shd w:val="clear" w:color="auto" w:fill="auto"/>
          </w:tcPr>
          <w:p w14:paraId="5230F59A" w14:textId="77777777" w:rsidR="0093795A" w:rsidRPr="002B5DB9" w:rsidRDefault="0093795A" w:rsidP="00FC4B78">
            <w:pPr>
              <w:jc w:val="both"/>
              <w:rPr>
                <w:rFonts w:asciiTheme="minorHAnsi" w:eastAsia="Calibri" w:hAnsiTheme="minorHAnsi" w:cstheme="minorHAnsi"/>
                <w:sz w:val="22"/>
                <w:szCs w:val="22"/>
              </w:rPr>
            </w:pPr>
          </w:p>
        </w:tc>
        <w:tc>
          <w:tcPr>
            <w:tcW w:w="810" w:type="dxa"/>
            <w:gridSpan w:val="2"/>
            <w:shd w:val="clear" w:color="auto" w:fill="auto"/>
          </w:tcPr>
          <w:p w14:paraId="3B4AFE72" w14:textId="77777777" w:rsidR="0093795A" w:rsidRPr="002B5DB9" w:rsidRDefault="0093795A" w:rsidP="00FC4B78">
            <w:pPr>
              <w:jc w:val="both"/>
              <w:rPr>
                <w:rFonts w:asciiTheme="minorHAnsi" w:eastAsia="Calibri" w:hAnsiTheme="minorHAnsi" w:cstheme="minorHAnsi"/>
                <w:sz w:val="22"/>
                <w:szCs w:val="22"/>
              </w:rPr>
            </w:pPr>
          </w:p>
        </w:tc>
        <w:tc>
          <w:tcPr>
            <w:tcW w:w="1235" w:type="dxa"/>
            <w:shd w:val="clear" w:color="auto" w:fill="auto"/>
          </w:tcPr>
          <w:p w14:paraId="47102BAA" w14:textId="77777777" w:rsidR="0093795A" w:rsidRPr="002B5DB9" w:rsidRDefault="0093795A" w:rsidP="00FC4B78">
            <w:pPr>
              <w:jc w:val="both"/>
              <w:rPr>
                <w:rFonts w:asciiTheme="minorHAnsi" w:eastAsia="Calibri" w:hAnsiTheme="minorHAnsi" w:cstheme="minorHAnsi"/>
                <w:sz w:val="22"/>
                <w:szCs w:val="22"/>
              </w:rPr>
            </w:pPr>
          </w:p>
        </w:tc>
        <w:tc>
          <w:tcPr>
            <w:tcW w:w="1245" w:type="dxa"/>
            <w:shd w:val="clear" w:color="auto" w:fill="auto"/>
          </w:tcPr>
          <w:p w14:paraId="5267E0D7" w14:textId="77777777" w:rsidR="0093795A" w:rsidRPr="002B5DB9" w:rsidRDefault="0093795A" w:rsidP="00FC4B78">
            <w:pPr>
              <w:jc w:val="both"/>
              <w:rPr>
                <w:rFonts w:asciiTheme="minorHAnsi" w:eastAsia="Calibri" w:hAnsiTheme="minorHAnsi" w:cstheme="minorHAnsi"/>
                <w:sz w:val="22"/>
                <w:szCs w:val="22"/>
              </w:rPr>
            </w:pPr>
          </w:p>
        </w:tc>
      </w:tr>
      <w:tr w:rsidR="0093795A" w:rsidRPr="002B5DB9" w14:paraId="0051342F" w14:textId="77777777" w:rsidTr="006B6662">
        <w:trPr>
          <w:jc w:val="center"/>
        </w:trPr>
        <w:tc>
          <w:tcPr>
            <w:tcW w:w="8610" w:type="dxa"/>
            <w:gridSpan w:val="6"/>
            <w:tcBorders>
              <w:bottom w:val="single" w:sz="4" w:space="0" w:color="000000"/>
            </w:tcBorders>
            <w:shd w:val="clear" w:color="auto" w:fill="FDEADA"/>
          </w:tcPr>
          <w:p w14:paraId="3411F7D3" w14:textId="6B0EED0C" w:rsidR="0093795A" w:rsidRPr="002B5DB9" w:rsidRDefault="0093795A" w:rsidP="00431C54">
            <w:pPr>
              <w:jc w:val="right"/>
              <w:rPr>
                <w:rFonts w:asciiTheme="minorHAnsi" w:eastAsia="Calibri" w:hAnsiTheme="minorHAnsi" w:cstheme="minorHAnsi"/>
                <w:b/>
                <w:i/>
                <w:sz w:val="22"/>
                <w:szCs w:val="22"/>
              </w:rPr>
            </w:pPr>
            <w:r w:rsidRPr="002B5DB9">
              <w:rPr>
                <w:rFonts w:asciiTheme="minorHAnsi" w:eastAsia="Calibri" w:hAnsiTheme="minorHAnsi" w:cstheme="minorHAnsi"/>
                <w:b/>
                <w:i/>
                <w:sz w:val="22"/>
                <w:szCs w:val="22"/>
              </w:rPr>
              <w:t>Total Deliverable 4</w:t>
            </w:r>
          </w:p>
        </w:tc>
        <w:tc>
          <w:tcPr>
            <w:tcW w:w="1245" w:type="dxa"/>
            <w:tcBorders>
              <w:bottom w:val="single" w:sz="4" w:space="0" w:color="000000"/>
            </w:tcBorders>
            <w:shd w:val="clear" w:color="auto" w:fill="FDEADA"/>
          </w:tcPr>
          <w:p w14:paraId="305D2495" w14:textId="77777777" w:rsidR="0093795A" w:rsidRPr="002B5DB9" w:rsidRDefault="0093795A" w:rsidP="00FC4B78">
            <w:pPr>
              <w:jc w:val="right"/>
              <w:rPr>
                <w:rFonts w:asciiTheme="minorHAnsi" w:eastAsia="Calibri" w:hAnsiTheme="minorHAnsi" w:cstheme="minorHAnsi"/>
                <w:b/>
                <w:i/>
                <w:sz w:val="22"/>
                <w:szCs w:val="22"/>
              </w:rPr>
            </w:pPr>
            <w:r w:rsidRPr="002B5DB9">
              <w:rPr>
                <w:rFonts w:asciiTheme="minorHAnsi" w:eastAsia="Calibri" w:hAnsiTheme="minorHAnsi" w:cstheme="minorHAnsi"/>
                <w:b/>
                <w:i/>
                <w:sz w:val="22"/>
                <w:szCs w:val="22"/>
              </w:rPr>
              <w:t>$$</w:t>
            </w:r>
          </w:p>
        </w:tc>
      </w:tr>
      <w:tr w:rsidR="0093795A" w:rsidRPr="002B5DB9" w14:paraId="213A55C5" w14:textId="77777777" w:rsidTr="006B6662">
        <w:trPr>
          <w:jc w:val="center"/>
        </w:trPr>
        <w:tc>
          <w:tcPr>
            <w:tcW w:w="8610" w:type="dxa"/>
            <w:gridSpan w:val="6"/>
            <w:tcBorders>
              <w:bottom w:val="single" w:sz="4" w:space="0" w:color="000000"/>
            </w:tcBorders>
            <w:shd w:val="clear" w:color="auto" w:fill="FDEADA"/>
          </w:tcPr>
          <w:p w14:paraId="5CD808F2" w14:textId="02AB80B6" w:rsidR="0093795A" w:rsidRPr="002B5DB9" w:rsidRDefault="0093795A" w:rsidP="00FC4B78">
            <w:pPr>
              <w:jc w:val="right"/>
              <w:rPr>
                <w:rFonts w:asciiTheme="minorHAnsi" w:eastAsia="Calibri" w:hAnsiTheme="minorHAnsi" w:cstheme="minorHAnsi"/>
                <w:b/>
                <w:sz w:val="22"/>
                <w:szCs w:val="22"/>
              </w:rPr>
            </w:pPr>
            <w:r w:rsidRPr="002B5DB9">
              <w:rPr>
                <w:rFonts w:asciiTheme="minorHAnsi" w:eastAsia="Calibri" w:hAnsiTheme="minorHAnsi" w:cstheme="minorHAnsi"/>
                <w:b/>
                <w:sz w:val="22"/>
                <w:szCs w:val="22"/>
              </w:rPr>
              <w:t>Total Contract Price</w:t>
            </w:r>
          </w:p>
        </w:tc>
        <w:tc>
          <w:tcPr>
            <w:tcW w:w="1245" w:type="dxa"/>
            <w:tcBorders>
              <w:bottom w:val="single" w:sz="4" w:space="0" w:color="000000"/>
            </w:tcBorders>
            <w:shd w:val="clear" w:color="auto" w:fill="FDEADA"/>
          </w:tcPr>
          <w:p w14:paraId="66DC01B4" w14:textId="77777777" w:rsidR="0093795A" w:rsidRPr="002B5DB9" w:rsidRDefault="0093795A" w:rsidP="00FC4B78">
            <w:pPr>
              <w:jc w:val="right"/>
              <w:rPr>
                <w:rFonts w:asciiTheme="minorHAnsi" w:eastAsia="Calibri" w:hAnsiTheme="minorHAnsi" w:cstheme="minorHAnsi"/>
                <w:b/>
                <w:i/>
                <w:sz w:val="22"/>
                <w:szCs w:val="22"/>
              </w:rPr>
            </w:pPr>
          </w:p>
        </w:tc>
      </w:tr>
    </w:tbl>
    <w:p w14:paraId="346B6251" w14:textId="2ED90ACF" w:rsidR="00CE02BF" w:rsidRPr="002B5DB9" w:rsidRDefault="00CE02BF" w:rsidP="00FC4B78">
      <w:pPr>
        <w:jc w:val="both"/>
        <w:rPr>
          <w:rFonts w:asciiTheme="minorHAnsi" w:eastAsia="Calibri" w:hAnsiTheme="minorHAnsi" w:cstheme="minorHAnsi"/>
          <w:sz w:val="22"/>
          <w:szCs w:val="22"/>
          <w:highlight w:val="yellow"/>
        </w:rPr>
      </w:pPr>
    </w:p>
    <w:p w14:paraId="32946938"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b/>
          <w:sz w:val="22"/>
          <w:szCs w:val="22"/>
        </w:rPr>
      </w:pPr>
      <w:r w:rsidRPr="002B5DB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hidden="0" allowOverlap="1" wp14:anchorId="4FFA5C06" wp14:editId="52A93010">
                <wp:simplePos x="0" y="0"/>
                <wp:positionH relativeFrom="column">
                  <wp:posOffset>1</wp:posOffset>
                </wp:positionH>
                <wp:positionV relativeFrom="paragraph">
                  <wp:posOffset>38100</wp:posOffset>
                </wp:positionV>
                <wp:extent cx="6189345" cy="695325"/>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2C873995" w14:textId="77777777" w:rsidR="003B4616" w:rsidRDefault="003B4616" w:rsidP="00CE02BF">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4FFA5C06" id="Rectangle 3"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BttRzs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2C873995" w14:textId="77777777" w:rsidR="003B4616" w:rsidRDefault="003B4616" w:rsidP="00CE02BF">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2954C55"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b/>
          <w:sz w:val="22"/>
          <w:szCs w:val="22"/>
        </w:rPr>
      </w:pPr>
    </w:p>
    <w:p w14:paraId="349E1B31"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b/>
          <w:sz w:val="22"/>
          <w:szCs w:val="22"/>
        </w:rPr>
      </w:pPr>
    </w:p>
    <w:p w14:paraId="3085F721"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b/>
          <w:sz w:val="22"/>
          <w:szCs w:val="22"/>
        </w:rPr>
      </w:pPr>
    </w:p>
    <w:p w14:paraId="1E666CAE"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b/>
          <w:sz w:val="22"/>
          <w:szCs w:val="22"/>
        </w:rPr>
      </w:pPr>
    </w:p>
    <w:p w14:paraId="5A6411D2" w14:textId="600D1D69" w:rsidR="00CE02BF" w:rsidRPr="002B5DB9" w:rsidRDefault="00CE02BF" w:rsidP="00520885">
      <w:pPr>
        <w:pBdr>
          <w:top w:val="nil"/>
          <w:left w:val="nil"/>
          <w:bottom w:val="nil"/>
          <w:right w:val="nil"/>
          <w:between w:val="nil"/>
        </w:pBdr>
        <w:jc w:val="both"/>
        <w:rPr>
          <w:rFonts w:asciiTheme="minorHAnsi" w:eastAsia="Calibri" w:hAnsiTheme="minorHAnsi" w:cstheme="minorHAnsi"/>
          <w:color w:val="000000"/>
          <w:sz w:val="22"/>
          <w:szCs w:val="22"/>
        </w:rPr>
      </w:pPr>
      <w:r w:rsidRPr="002B5DB9">
        <w:rPr>
          <w:rFonts w:asciiTheme="minorHAnsi" w:eastAsia="Calibri" w:hAnsiTheme="minorHAnsi" w:cstheme="minorHAnsi"/>
          <w:color w:val="000000"/>
          <w:sz w:val="22"/>
          <w:szCs w:val="22"/>
        </w:rPr>
        <w:t xml:space="preserve">I hereby certify that the company mentioned above, which I am duly authorized to sign for, has reviewed </w:t>
      </w:r>
      <w:r w:rsidR="00520885" w:rsidRPr="00520885">
        <w:rPr>
          <w:rFonts w:asciiTheme="minorHAnsi" w:eastAsia="Calibri" w:hAnsiTheme="minorHAnsi" w:cstheme="minorHAnsi"/>
          <w:b/>
          <w:color w:val="000000"/>
          <w:sz w:val="22"/>
          <w:szCs w:val="22"/>
        </w:rPr>
        <w:t>RFQ Nº UNFPA/MDA/RFQ/2021/006 – Communication services related to dissemination of GGS results</w:t>
      </w:r>
      <w:r w:rsidR="00312D27" w:rsidRPr="002B5DB9">
        <w:rPr>
          <w:rFonts w:asciiTheme="minorHAnsi" w:eastAsia="Calibri" w:hAnsiTheme="minorHAnsi" w:cstheme="minorHAnsi"/>
          <w:color w:val="000000"/>
          <w:sz w:val="22"/>
          <w:szCs w:val="22"/>
        </w:rPr>
        <w:t xml:space="preserve"> </w:t>
      </w:r>
      <w:r w:rsidRPr="002B5DB9">
        <w:rPr>
          <w:rFonts w:asciiTheme="minorHAnsi" w:eastAsia="Calibri" w:hAnsiTheme="minorHAnsi" w:cstheme="minorHAnsi"/>
          <w:color w:val="000000"/>
          <w:sz w:val="22"/>
          <w:szCs w:val="22"/>
        </w:rPr>
        <w:t xml:space="preserve">and the responses provided by UNFPA on clarification questions from the prospective service providers.  Further, the company accepts the General Conditions of Contract for UNFPA and we will abide by this quotation until it expires. </w:t>
      </w:r>
    </w:p>
    <w:p w14:paraId="4C0C917C" w14:textId="77777777" w:rsidR="00CE02BF" w:rsidRPr="002B5DB9" w:rsidRDefault="00CE02BF" w:rsidP="00FC4B78">
      <w:pPr>
        <w:pBdr>
          <w:top w:val="nil"/>
          <w:left w:val="nil"/>
          <w:bottom w:val="nil"/>
          <w:right w:val="nil"/>
          <w:between w:val="nil"/>
        </w:pBdr>
        <w:rPr>
          <w:rFonts w:asciiTheme="minorHAnsi" w:eastAsia="Calibri" w:hAnsiTheme="minorHAnsi" w:cstheme="minorHAnsi"/>
          <w:color w:val="000000"/>
          <w:sz w:val="22"/>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CE02BF" w:rsidRPr="002B5DB9" w14:paraId="21B24846" w14:textId="77777777" w:rsidTr="006B6662">
        <w:tc>
          <w:tcPr>
            <w:tcW w:w="4927" w:type="dxa"/>
            <w:shd w:val="clear" w:color="auto" w:fill="auto"/>
            <w:vAlign w:val="center"/>
          </w:tcPr>
          <w:p w14:paraId="4D8211FF"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sz w:val="22"/>
                <w:szCs w:val="22"/>
              </w:rPr>
            </w:pPr>
          </w:p>
          <w:p w14:paraId="11F940ED"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sz w:val="22"/>
                <w:szCs w:val="22"/>
              </w:rPr>
            </w:pPr>
          </w:p>
          <w:p w14:paraId="223C7D0C"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sz w:val="22"/>
                <w:szCs w:val="22"/>
              </w:rPr>
            </w:pPr>
          </w:p>
        </w:tc>
        <w:tc>
          <w:tcPr>
            <w:tcW w:w="2464" w:type="dxa"/>
            <w:vAlign w:val="center"/>
          </w:tcPr>
          <w:p w14:paraId="0595EAA3" w14:textId="77777777" w:rsidR="00CE02BF" w:rsidRPr="002B5DB9" w:rsidRDefault="00CE02BF" w:rsidP="00FC4B78">
            <w:pPr>
              <w:tabs>
                <w:tab w:val="left" w:pos="-180"/>
                <w:tab w:val="right" w:pos="1980"/>
                <w:tab w:val="left" w:pos="2160"/>
                <w:tab w:val="left" w:pos="4320"/>
              </w:tabs>
              <w:jc w:val="center"/>
              <w:rPr>
                <w:rFonts w:asciiTheme="minorHAnsi" w:eastAsia="Calibri" w:hAnsiTheme="minorHAnsi" w:cstheme="minorHAnsi"/>
                <w:sz w:val="22"/>
                <w:szCs w:val="22"/>
              </w:rPr>
            </w:pPr>
            <w:r w:rsidRPr="002B5DB9">
              <w:rPr>
                <w:rFonts w:asciiTheme="minorHAnsi" w:eastAsia="Calibri" w:hAnsiTheme="minorHAnsi" w:cstheme="minorHAnsi"/>
                <w:color w:val="808080"/>
                <w:sz w:val="22"/>
                <w:szCs w:val="22"/>
              </w:rPr>
              <w:t>Click here to enter a date.</w:t>
            </w:r>
          </w:p>
        </w:tc>
        <w:tc>
          <w:tcPr>
            <w:tcW w:w="2464" w:type="dxa"/>
            <w:vAlign w:val="center"/>
          </w:tcPr>
          <w:p w14:paraId="6357284F" w14:textId="77777777" w:rsidR="00CE02BF" w:rsidRPr="002B5DB9" w:rsidRDefault="00CE02BF" w:rsidP="00FC4B78">
            <w:pPr>
              <w:tabs>
                <w:tab w:val="left" w:pos="-180"/>
                <w:tab w:val="right" w:pos="1980"/>
                <w:tab w:val="left" w:pos="2160"/>
                <w:tab w:val="left" w:pos="4320"/>
              </w:tabs>
              <w:rPr>
                <w:rFonts w:asciiTheme="minorHAnsi" w:eastAsia="Calibri" w:hAnsiTheme="minorHAnsi" w:cstheme="minorHAnsi"/>
                <w:sz w:val="22"/>
                <w:szCs w:val="22"/>
              </w:rPr>
            </w:pPr>
          </w:p>
        </w:tc>
      </w:tr>
      <w:tr w:rsidR="00CE02BF" w:rsidRPr="002B5DB9" w14:paraId="012BF0E1" w14:textId="77777777" w:rsidTr="006B6662">
        <w:tc>
          <w:tcPr>
            <w:tcW w:w="4927" w:type="dxa"/>
            <w:shd w:val="clear" w:color="auto" w:fill="auto"/>
            <w:vAlign w:val="center"/>
          </w:tcPr>
          <w:p w14:paraId="4F8B7CA5" w14:textId="77777777" w:rsidR="00CE02BF" w:rsidRPr="002B5DB9" w:rsidRDefault="00CE02BF" w:rsidP="00FC4B78">
            <w:pPr>
              <w:tabs>
                <w:tab w:val="left" w:pos="-180"/>
                <w:tab w:val="right" w:pos="1980"/>
                <w:tab w:val="left" w:pos="2160"/>
                <w:tab w:val="left" w:pos="4320"/>
              </w:tabs>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Name and title</w:t>
            </w:r>
          </w:p>
        </w:tc>
        <w:tc>
          <w:tcPr>
            <w:tcW w:w="4928" w:type="dxa"/>
            <w:gridSpan w:val="2"/>
            <w:vAlign w:val="center"/>
          </w:tcPr>
          <w:p w14:paraId="3539B044" w14:textId="77777777" w:rsidR="00CE02BF" w:rsidRPr="002B5DB9" w:rsidRDefault="00CE02BF" w:rsidP="00FC4B78">
            <w:pPr>
              <w:tabs>
                <w:tab w:val="left" w:pos="-180"/>
                <w:tab w:val="right" w:pos="1980"/>
                <w:tab w:val="left" w:pos="2160"/>
                <w:tab w:val="left" w:pos="4320"/>
              </w:tabs>
              <w:jc w:val="center"/>
              <w:rPr>
                <w:rFonts w:asciiTheme="minorHAnsi" w:eastAsia="Calibri" w:hAnsiTheme="minorHAnsi" w:cstheme="minorHAnsi"/>
                <w:sz w:val="22"/>
                <w:szCs w:val="22"/>
              </w:rPr>
            </w:pPr>
            <w:r w:rsidRPr="002B5DB9">
              <w:rPr>
                <w:rFonts w:asciiTheme="minorHAnsi" w:eastAsia="Calibri" w:hAnsiTheme="minorHAnsi" w:cstheme="minorHAnsi"/>
                <w:sz w:val="22"/>
                <w:szCs w:val="22"/>
              </w:rPr>
              <w:t>Date and place</w:t>
            </w:r>
          </w:p>
        </w:tc>
      </w:tr>
    </w:tbl>
    <w:p w14:paraId="384FBA01" w14:textId="0F6BA12F" w:rsidR="00CE02BF" w:rsidRPr="002B5DB9" w:rsidRDefault="00CE02BF" w:rsidP="00FC4B78">
      <w:pPr>
        <w:rPr>
          <w:rFonts w:asciiTheme="minorHAnsi" w:eastAsia="Calibri" w:hAnsiTheme="minorHAnsi" w:cstheme="minorHAnsi"/>
          <w:b/>
          <w:sz w:val="22"/>
          <w:szCs w:val="22"/>
        </w:rPr>
      </w:pPr>
      <w:r w:rsidRPr="002B5DB9">
        <w:rPr>
          <w:rFonts w:asciiTheme="minorHAnsi" w:hAnsiTheme="minorHAnsi" w:cstheme="minorHAnsi"/>
          <w:sz w:val="22"/>
          <w:szCs w:val="22"/>
        </w:rPr>
        <w:br w:type="page"/>
      </w:r>
    </w:p>
    <w:p w14:paraId="659F950C" w14:textId="77777777" w:rsidR="00CE02BF" w:rsidRPr="002B5DB9" w:rsidRDefault="00CE02BF" w:rsidP="00FC4B78">
      <w:pPr>
        <w:jc w:val="center"/>
        <w:rPr>
          <w:rFonts w:asciiTheme="minorHAnsi" w:eastAsia="Calibri" w:hAnsiTheme="minorHAnsi" w:cstheme="minorHAnsi"/>
          <w:b/>
          <w:sz w:val="22"/>
          <w:szCs w:val="22"/>
        </w:rPr>
      </w:pPr>
    </w:p>
    <w:p w14:paraId="3625E1A6" w14:textId="4A4D0EA3" w:rsidR="00CE02BF" w:rsidRPr="002B5DB9" w:rsidRDefault="00E96BEC"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Annex</w:t>
      </w:r>
      <w:r w:rsidR="009C6483" w:rsidRPr="002B5DB9">
        <w:rPr>
          <w:rFonts w:asciiTheme="minorHAnsi" w:eastAsia="Calibri" w:hAnsiTheme="minorHAnsi" w:cstheme="minorHAnsi"/>
          <w:b/>
          <w:sz w:val="22"/>
          <w:szCs w:val="22"/>
        </w:rPr>
        <w:t xml:space="preserve"> I</w:t>
      </w:r>
    </w:p>
    <w:p w14:paraId="664E738C"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General Conditions of Contracts:</w:t>
      </w:r>
    </w:p>
    <w:p w14:paraId="6AB39E52" w14:textId="77777777" w:rsidR="00CE02BF" w:rsidRPr="002B5DB9" w:rsidRDefault="00CE02BF"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De Minimis Contracts</w:t>
      </w:r>
    </w:p>
    <w:p w14:paraId="07CD8F2D" w14:textId="04D083B5" w:rsidR="00CE02BF" w:rsidRPr="002B5DB9" w:rsidRDefault="00CE02BF" w:rsidP="00FC4B78">
      <w:pPr>
        <w:rPr>
          <w:rFonts w:asciiTheme="minorHAnsi" w:eastAsia="Calibri" w:hAnsiTheme="minorHAnsi" w:cstheme="minorHAnsi"/>
          <w:sz w:val="22"/>
          <w:szCs w:val="22"/>
        </w:rPr>
      </w:pPr>
    </w:p>
    <w:p w14:paraId="73FA6D96" w14:textId="570CDADB" w:rsidR="00CE02BF" w:rsidRPr="002B5DB9" w:rsidRDefault="00CE02BF" w:rsidP="00FC4B78">
      <w:pPr>
        <w:tabs>
          <w:tab w:val="left" w:pos="7020"/>
        </w:tabs>
        <w:rPr>
          <w:rFonts w:asciiTheme="minorHAnsi" w:eastAsia="Calibri" w:hAnsiTheme="minorHAnsi" w:cstheme="minorHAnsi"/>
          <w:sz w:val="22"/>
          <w:szCs w:val="22"/>
        </w:rPr>
      </w:pPr>
    </w:p>
    <w:p w14:paraId="694B1531" w14:textId="1D14B3C4" w:rsidR="00CE02BF" w:rsidRPr="002B5DB9" w:rsidRDefault="00CE02BF" w:rsidP="00FC4B78">
      <w:pPr>
        <w:tabs>
          <w:tab w:val="left" w:pos="7020"/>
        </w:tabs>
        <w:rPr>
          <w:rFonts w:asciiTheme="minorHAnsi" w:eastAsia="Calibri" w:hAnsiTheme="minorHAnsi" w:cstheme="minorHAnsi"/>
          <w:color w:val="003366"/>
          <w:sz w:val="22"/>
          <w:szCs w:val="22"/>
          <w:u w:val="single"/>
        </w:rPr>
      </w:pPr>
      <w:r w:rsidRPr="002B5DB9">
        <w:rPr>
          <w:rFonts w:asciiTheme="minorHAnsi" w:eastAsia="Calibri" w:hAnsiTheme="minorHAnsi" w:cstheme="minorHAnsi"/>
          <w:sz w:val="22"/>
          <w:szCs w:val="22"/>
        </w:rPr>
        <w:t xml:space="preserve">This Request for Quotation is subject to UNFPA’s General Conditions of Contract: De Minimis Contracts, which are available in: </w:t>
      </w:r>
      <w:hyperlink r:id="rId32">
        <w:r w:rsidRPr="002B5DB9">
          <w:rPr>
            <w:rFonts w:asciiTheme="minorHAnsi" w:eastAsia="Calibri" w:hAnsiTheme="minorHAnsi" w:cstheme="minorHAnsi"/>
            <w:color w:val="003366"/>
            <w:sz w:val="22"/>
            <w:szCs w:val="22"/>
            <w:u w:val="single"/>
          </w:rPr>
          <w:t>English,</w:t>
        </w:r>
      </w:hyperlink>
      <w:r w:rsidRPr="002B5DB9">
        <w:rPr>
          <w:rFonts w:asciiTheme="minorHAnsi" w:eastAsia="Calibri" w:hAnsiTheme="minorHAnsi" w:cstheme="minorHAnsi"/>
          <w:sz w:val="22"/>
          <w:szCs w:val="22"/>
        </w:rPr>
        <w:t xml:space="preserve"> </w:t>
      </w:r>
      <w:hyperlink r:id="rId33">
        <w:r w:rsidRPr="002B5DB9">
          <w:rPr>
            <w:rFonts w:asciiTheme="minorHAnsi" w:eastAsia="Calibri" w:hAnsiTheme="minorHAnsi" w:cstheme="minorHAnsi"/>
            <w:color w:val="003366"/>
            <w:sz w:val="22"/>
            <w:szCs w:val="22"/>
            <w:u w:val="single"/>
          </w:rPr>
          <w:t>Spanish</w:t>
        </w:r>
      </w:hyperlink>
      <w:r w:rsidRPr="002B5DB9">
        <w:rPr>
          <w:rFonts w:asciiTheme="minorHAnsi" w:eastAsia="Calibri" w:hAnsiTheme="minorHAnsi" w:cstheme="minorHAnsi"/>
          <w:sz w:val="22"/>
          <w:szCs w:val="22"/>
        </w:rPr>
        <w:t xml:space="preserve"> and </w:t>
      </w:r>
      <w:hyperlink r:id="rId34">
        <w:r w:rsidRPr="002B5DB9">
          <w:rPr>
            <w:rFonts w:asciiTheme="minorHAnsi" w:eastAsia="Calibri" w:hAnsiTheme="minorHAnsi" w:cstheme="minorHAnsi"/>
            <w:color w:val="003366"/>
            <w:sz w:val="22"/>
            <w:szCs w:val="22"/>
            <w:u w:val="single"/>
          </w:rPr>
          <w:t>French</w:t>
        </w:r>
      </w:hyperlink>
    </w:p>
    <w:p w14:paraId="34397802" w14:textId="0190AA00" w:rsidR="00F60CC4" w:rsidRDefault="00F60CC4">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4A86D0FE" w14:textId="47898BB9" w:rsidR="003C2434" w:rsidRPr="002B5DB9" w:rsidRDefault="003C2434" w:rsidP="00FC4B78">
      <w:pPr>
        <w:tabs>
          <w:tab w:val="left" w:pos="7020"/>
        </w:tabs>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lastRenderedPageBreak/>
        <w:t>Annex II</w:t>
      </w:r>
    </w:p>
    <w:p w14:paraId="02C20D1B" w14:textId="643A5FDA" w:rsidR="003C2434" w:rsidRPr="002B5DB9" w:rsidRDefault="003C2434" w:rsidP="00FC4B78">
      <w:pPr>
        <w:tabs>
          <w:tab w:val="left" w:pos="7020"/>
        </w:tabs>
        <w:jc w:val="center"/>
        <w:rPr>
          <w:rFonts w:asciiTheme="minorHAnsi" w:eastAsia="Calibri" w:hAnsiTheme="minorHAnsi" w:cstheme="minorHAnsi"/>
          <w:b/>
          <w:sz w:val="22"/>
          <w:szCs w:val="22"/>
        </w:rPr>
      </w:pPr>
    </w:p>
    <w:p w14:paraId="1A1C7388" w14:textId="77777777" w:rsidR="003C2434" w:rsidRPr="002B5DB9" w:rsidRDefault="003C2434"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Generations and Gender Survey in Moldova</w:t>
      </w:r>
    </w:p>
    <w:p w14:paraId="5088DA88" w14:textId="77777777" w:rsidR="003C2434" w:rsidRPr="002B5DB9" w:rsidRDefault="003C2434" w:rsidP="00FC4B78">
      <w:pPr>
        <w:jc w:val="center"/>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Dissemination and Communication Plan </w:t>
      </w:r>
    </w:p>
    <w:p w14:paraId="2D34811A" w14:textId="77777777" w:rsidR="003C2434" w:rsidRPr="002B5DB9" w:rsidRDefault="003C2434" w:rsidP="00FC4B78">
      <w:pPr>
        <w:jc w:val="both"/>
        <w:rPr>
          <w:rFonts w:asciiTheme="minorHAnsi" w:eastAsia="Calibri" w:hAnsiTheme="minorHAnsi" w:cstheme="minorHAnsi"/>
          <w:b/>
          <w:sz w:val="22"/>
          <w:szCs w:val="22"/>
        </w:rPr>
      </w:pPr>
    </w:p>
    <w:p w14:paraId="52499949" w14:textId="77777777"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Background: </w:t>
      </w:r>
    </w:p>
    <w:p w14:paraId="6C8A735D"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UNFPA Moldova in partnership with the Ministry of Health, </w:t>
      </w:r>
      <w:proofErr w:type="spellStart"/>
      <w:r w:rsidRPr="002B5DB9">
        <w:rPr>
          <w:rFonts w:asciiTheme="minorHAnsi" w:eastAsia="Calibri" w:hAnsiTheme="minorHAnsi" w:cstheme="minorHAnsi"/>
          <w:sz w:val="22"/>
          <w:szCs w:val="22"/>
        </w:rPr>
        <w:t>Labour</w:t>
      </w:r>
      <w:proofErr w:type="spellEnd"/>
      <w:r w:rsidRPr="002B5DB9">
        <w:rPr>
          <w:rFonts w:asciiTheme="minorHAnsi" w:eastAsia="Calibri" w:hAnsiTheme="minorHAnsi" w:cstheme="minorHAnsi"/>
          <w:sz w:val="22"/>
          <w:szCs w:val="22"/>
        </w:rPr>
        <w:t xml:space="preserve"> and Social Protection, National Bureau of Statistics and the </w:t>
      </w:r>
      <w:hyperlink r:id="rId35">
        <w:r w:rsidRPr="002B5DB9">
          <w:rPr>
            <w:rFonts w:asciiTheme="minorHAnsi" w:eastAsia="Calibri" w:hAnsiTheme="minorHAnsi" w:cstheme="minorHAnsi"/>
            <w:color w:val="5B9BD5"/>
            <w:sz w:val="22"/>
            <w:szCs w:val="22"/>
            <w:u w:val="single"/>
          </w:rPr>
          <w:t>Netherlands Interdisciplinary Demographic Institute (NIDI)</w:t>
        </w:r>
      </w:hyperlink>
      <w:r w:rsidRPr="002B5DB9">
        <w:rPr>
          <w:rFonts w:asciiTheme="minorHAnsi" w:eastAsia="Calibri" w:hAnsiTheme="minorHAnsi" w:cstheme="minorHAnsi"/>
          <w:color w:val="5B9BD5"/>
          <w:sz w:val="22"/>
          <w:szCs w:val="22"/>
          <w:u w:val="single"/>
        </w:rPr>
        <w:t xml:space="preserve"> </w:t>
      </w:r>
      <w:r w:rsidRPr="002B5DB9">
        <w:rPr>
          <w:rFonts w:asciiTheme="minorHAnsi" w:eastAsia="Calibri" w:hAnsiTheme="minorHAnsi" w:cstheme="minorHAnsi"/>
          <w:sz w:val="22"/>
          <w:szCs w:val="22"/>
        </w:rPr>
        <w:t xml:space="preserve">embarked on </w:t>
      </w:r>
      <w:hyperlink r:id="rId36" w:history="1">
        <w:r w:rsidRPr="002B5DB9">
          <w:rPr>
            <w:rFonts w:asciiTheme="minorHAnsi" w:eastAsia="Calibri" w:hAnsiTheme="minorHAnsi" w:cstheme="minorHAnsi"/>
            <w:color w:val="0070C0"/>
            <w:sz w:val="22"/>
            <w:szCs w:val="22"/>
            <w:u w:val="single"/>
          </w:rPr>
          <w:t>the Gender and Generation Survey</w:t>
        </w:r>
      </w:hyperlink>
      <w:r w:rsidRPr="002B5DB9">
        <w:rPr>
          <w:rFonts w:asciiTheme="minorHAnsi" w:eastAsia="Calibri" w:hAnsiTheme="minorHAnsi" w:cstheme="minorHAnsi"/>
          <w:sz w:val="22"/>
          <w:szCs w:val="22"/>
        </w:rPr>
        <w:t xml:space="preserve"> to address the demographic changes based on robust evidences. The fieldwork was conducted in 2020 before and during the COVID-19 pandemic, covering more than 10,000 women and men aged 15-79 years old by using face-to-face method. The GGS questionnaire included more than 500 questions about family structures, household chores, relationships between partners, relationships between generations, Covid-19 impact etc. </w:t>
      </w:r>
    </w:p>
    <w:p w14:paraId="16789B91"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To make full use of GGS data, UNFPA developed a Communication and Dissemination Plan that sets out its proposed methodology of engagement for different stakeholders. </w:t>
      </w:r>
    </w:p>
    <w:p w14:paraId="5BB615C0" w14:textId="77777777" w:rsidR="007717B8" w:rsidRDefault="007717B8" w:rsidP="00FC4B78">
      <w:pPr>
        <w:jc w:val="both"/>
        <w:rPr>
          <w:rFonts w:asciiTheme="minorHAnsi" w:eastAsia="Calibri" w:hAnsiTheme="minorHAnsi" w:cstheme="minorHAnsi"/>
          <w:b/>
          <w:sz w:val="22"/>
          <w:szCs w:val="22"/>
        </w:rPr>
      </w:pPr>
    </w:p>
    <w:p w14:paraId="2BF4C8FE" w14:textId="42874D8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b/>
          <w:sz w:val="22"/>
          <w:szCs w:val="22"/>
        </w:rPr>
        <w:t xml:space="preserve">Scope: </w:t>
      </w:r>
      <w:r w:rsidRPr="002B5DB9">
        <w:rPr>
          <w:rFonts w:asciiTheme="minorHAnsi" w:eastAsia="Calibri" w:hAnsiTheme="minorHAnsi" w:cstheme="minorHAnsi"/>
          <w:sz w:val="22"/>
          <w:szCs w:val="22"/>
        </w:rPr>
        <w:t>GGS data is used by a large spectrum of stakeholder in analysis, research and policy development related to demographic changes.</w:t>
      </w:r>
      <w:r w:rsidRPr="002B5DB9">
        <w:rPr>
          <w:rFonts w:asciiTheme="minorHAnsi" w:eastAsia="Calibri" w:hAnsiTheme="minorHAnsi" w:cstheme="minorHAnsi"/>
          <w:b/>
          <w:sz w:val="22"/>
          <w:szCs w:val="22"/>
        </w:rPr>
        <w:t xml:space="preserve"> </w:t>
      </w:r>
      <w:r w:rsidRPr="002B5DB9">
        <w:rPr>
          <w:rFonts w:asciiTheme="minorHAnsi" w:eastAsia="Calibri" w:hAnsiTheme="minorHAnsi" w:cstheme="minorHAnsi"/>
          <w:sz w:val="22"/>
          <w:szCs w:val="22"/>
        </w:rPr>
        <w:t xml:space="preserve"> </w:t>
      </w:r>
    </w:p>
    <w:p w14:paraId="686E1828" w14:textId="77777777" w:rsidR="007717B8" w:rsidRDefault="007717B8" w:rsidP="00FC4B78">
      <w:pPr>
        <w:jc w:val="both"/>
        <w:rPr>
          <w:rFonts w:asciiTheme="minorHAnsi" w:eastAsia="Calibri" w:hAnsiTheme="minorHAnsi" w:cstheme="minorHAnsi"/>
          <w:b/>
          <w:sz w:val="22"/>
          <w:szCs w:val="22"/>
        </w:rPr>
      </w:pPr>
    </w:p>
    <w:p w14:paraId="68CF7E67" w14:textId="77B1509A"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Objectives: </w:t>
      </w:r>
    </w:p>
    <w:p w14:paraId="7B313637" w14:textId="77777777" w:rsidR="003C2434" w:rsidRPr="002B5DB9" w:rsidRDefault="003C2434" w:rsidP="00FC4B78">
      <w:pPr>
        <w:numPr>
          <w:ilvl w:val="0"/>
          <w:numId w:val="38"/>
        </w:numPr>
        <w:contextualSpacing/>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Engage national and international researchers on demography, SRH, Health, statistics, gender, family friendly policies, work, socio-economic etc. and also academia, CSOs in GGS data analysis and policy development.</w:t>
      </w:r>
    </w:p>
    <w:p w14:paraId="29F9E567" w14:textId="77777777" w:rsidR="003C2434" w:rsidRPr="002B5DB9" w:rsidRDefault="003C2434" w:rsidP="00FC4B78">
      <w:pPr>
        <w:numPr>
          <w:ilvl w:val="0"/>
          <w:numId w:val="38"/>
        </w:numPr>
        <w:contextualSpacing/>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Conduct a proactive communication campaign by organizing a series of public events (online or offline) to inform national and international researchers, CSOs, media and general population about the GGS results and how the data helped in understanding the main demographic changes.</w:t>
      </w:r>
    </w:p>
    <w:p w14:paraId="601CE670" w14:textId="77777777" w:rsidR="007717B8" w:rsidRDefault="007717B8" w:rsidP="00FC4B78">
      <w:pPr>
        <w:jc w:val="both"/>
        <w:rPr>
          <w:rFonts w:asciiTheme="minorHAnsi" w:eastAsia="Calibri" w:hAnsiTheme="minorHAnsi" w:cstheme="minorHAnsi"/>
          <w:b/>
          <w:sz w:val="22"/>
          <w:szCs w:val="22"/>
        </w:rPr>
      </w:pPr>
    </w:p>
    <w:p w14:paraId="72E258FC" w14:textId="39ED4FD8"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The concept of the Action Plan is focused on four main pillars: </w:t>
      </w:r>
    </w:p>
    <w:p w14:paraId="707CC111" w14:textId="77777777" w:rsidR="003C2434" w:rsidRPr="002B5DB9" w:rsidRDefault="003C2434" w:rsidP="00FC4B78">
      <w:pPr>
        <w:numPr>
          <w:ilvl w:val="0"/>
          <w:numId w:val="37"/>
        </w:numPr>
        <w:contextualSpacing/>
        <w:jc w:val="both"/>
        <w:rPr>
          <w:rFonts w:asciiTheme="minorHAnsi" w:eastAsia="Calibri" w:hAnsiTheme="minorHAnsi" w:cstheme="minorHAnsi"/>
          <w:sz w:val="22"/>
          <w:szCs w:val="22"/>
        </w:rPr>
      </w:pPr>
      <w:r w:rsidRPr="002B5DB9">
        <w:rPr>
          <w:rFonts w:asciiTheme="minorHAnsi" w:eastAsia="Calibri" w:hAnsiTheme="minorHAnsi" w:cstheme="minorHAnsi"/>
          <w:b/>
          <w:sz w:val="22"/>
          <w:szCs w:val="22"/>
        </w:rPr>
        <w:t>Local academia.</w:t>
      </w:r>
      <w:r w:rsidRPr="002B5DB9">
        <w:rPr>
          <w:rFonts w:asciiTheme="minorHAnsi" w:eastAsia="Calibri" w:hAnsiTheme="minorHAnsi" w:cstheme="minorHAnsi"/>
          <w:sz w:val="22"/>
          <w:szCs w:val="22"/>
        </w:rPr>
        <w:t xml:space="preserve"> Cooperation with academic sector – students &amp; teachers</w:t>
      </w:r>
    </w:p>
    <w:p w14:paraId="7D079D63" w14:textId="77777777" w:rsidR="003C2434" w:rsidRPr="002B5DB9" w:rsidRDefault="003C2434" w:rsidP="00FC4B78">
      <w:pPr>
        <w:numPr>
          <w:ilvl w:val="0"/>
          <w:numId w:val="37"/>
        </w:numPr>
        <w:contextualSpacing/>
        <w:jc w:val="both"/>
        <w:rPr>
          <w:rFonts w:asciiTheme="minorHAnsi" w:eastAsia="Calibri" w:hAnsiTheme="minorHAnsi" w:cstheme="minorHAnsi"/>
          <w:sz w:val="22"/>
          <w:szCs w:val="22"/>
        </w:rPr>
      </w:pPr>
      <w:r w:rsidRPr="002B5DB9">
        <w:rPr>
          <w:rFonts w:asciiTheme="minorHAnsi" w:eastAsia="Calibri" w:hAnsiTheme="minorHAnsi" w:cstheme="minorHAnsi"/>
          <w:b/>
          <w:sz w:val="22"/>
          <w:szCs w:val="22"/>
        </w:rPr>
        <w:t>Independent researchers.</w:t>
      </w:r>
      <w:r w:rsidRPr="002B5DB9">
        <w:rPr>
          <w:rFonts w:asciiTheme="minorHAnsi" w:eastAsia="Calibri" w:hAnsiTheme="minorHAnsi" w:cstheme="minorHAnsi"/>
          <w:sz w:val="22"/>
          <w:szCs w:val="22"/>
        </w:rPr>
        <w:t xml:space="preserve"> Engagement of national independent researchers</w:t>
      </w:r>
    </w:p>
    <w:p w14:paraId="282DD4AE" w14:textId="77777777" w:rsidR="003C2434" w:rsidRPr="002B5DB9" w:rsidRDefault="003C2434" w:rsidP="00FC4B78">
      <w:pPr>
        <w:numPr>
          <w:ilvl w:val="0"/>
          <w:numId w:val="37"/>
        </w:numPr>
        <w:contextualSpacing/>
        <w:jc w:val="both"/>
        <w:rPr>
          <w:rFonts w:asciiTheme="minorHAnsi" w:eastAsia="Calibri" w:hAnsiTheme="minorHAnsi" w:cstheme="minorHAnsi"/>
          <w:sz w:val="22"/>
          <w:szCs w:val="22"/>
        </w:rPr>
      </w:pPr>
      <w:r w:rsidRPr="002B5DB9">
        <w:rPr>
          <w:rFonts w:asciiTheme="minorHAnsi" w:eastAsia="Calibri" w:hAnsiTheme="minorHAnsi" w:cstheme="minorHAnsi"/>
          <w:b/>
          <w:sz w:val="22"/>
          <w:szCs w:val="22"/>
        </w:rPr>
        <w:t>Local civil society.</w:t>
      </w:r>
      <w:r w:rsidRPr="002B5DB9">
        <w:rPr>
          <w:rFonts w:asciiTheme="minorHAnsi" w:eastAsia="Calibri" w:hAnsiTheme="minorHAnsi" w:cstheme="minorHAnsi"/>
          <w:sz w:val="22"/>
          <w:szCs w:val="22"/>
        </w:rPr>
        <w:t xml:space="preserve"> Partnerships with CSOs</w:t>
      </w:r>
    </w:p>
    <w:p w14:paraId="0144D87A" w14:textId="77777777" w:rsidR="003C2434" w:rsidRPr="002B5DB9" w:rsidRDefault="003C2434" w:rsidP="00FC4B78">
      <w:pPr>
        <w:numPr>
          <w:ilvl w:val="0"/>
          <w:numId w:val="37"/>
        </w:numPr>
        <w:contextualSpacing/>
        <w:jc w:val="both"/>
        <w:rPr>
          <w:rFonts w:asciiTheme="minorHAnsi" w:eastAsia="Calibri" w:hAnsiTheme="minorHAnsi" w:cstheme="minorHAnsi"/>
          <w:sz w:val="22"/>
          <w:szCs w:val="22"/>
        </w:rPr>
      </w:pPr>
      <w:r w:rsidRPr="002B5DB9">
        <w:rPr>
          <w:rFonts w:asciiTheme="minorHAnsi" w:eastAsia="Calibri" w:hAnsiTheme="minorHAnsi" w:cstheme="minorHAnsi"/>
          <w:b/>
          <w:sz w:val="22"/>
          <w:szCs w:val="22"/>
        </w:rPr>
        <w:t>International researchers &amp; academic research institutions</w:t>
      </w:r>
      <w:r w:rsidRPr="002B5DB9">
        <w:rPr>
          <w:rFonts w:asciiTheme="minorHAnsi" w:eastAsia="Calibri" w:hAnsiTheme="minorHAnsi" w:cstheme="minorHAnsi"/>
          <w:sz w:val="22"/>
          <w:szCs w:val="22"/>
        </w:rPr>
        <w:t>. Cross country cooperation on conducting comparative analysis on GGS</w:t>
      </w:r>
    </w:p>
    <w:p w14:paraId="49317BD0" w14:textId="77777777" w:rsidR="003C2434" w:rsidRPr="002B5DB9" w:rsidRDefault="003C2434" w:rsidP="00FC4B78">
      <w:pPr>
        <w:ind w:left="720"/>
        <w:contextualSpacing/>
        <w:jc w:val="both"/>
        <w:rPr>
          <w:rFonts w:asciiTheme="minorHAnsi" w:eastAsia="Calibri" w:hAnsiTheme="minorHAnsi" w:cstheme="minorHAnsi"/>
          <w:sz w:val="22"/>
          <w:szCs w:val="22"/>
        </w:rPr>
      </w:pPr>
    </w:p>
    <w:p w14:paraId="0A67BCF3"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b/>
          <w:sz w:val="22"/>
          <w:szCs w:val="22"/>
        </w:rPr>
        <w:t xml:space="preserve">Objective: </w:t>
      </w:r>
      <w:r w:rsidRPr="002B5DB9">
        <w:rPr>
          <w:rFonts w:asciiTheme="minorHAnsi" w:eastAsia="Calibri" w:hAnsiTheme="minorHAnsi" w:cstheme="minorHAnsi"/>
          <w:sz w:val="22"/>
          <w:szCs w:val="22"/>
        </w:rPr>
        <w:t xml:space="preserve"> Engage national and international researcher on demography, SRH, Health, statistics, gender, family friendly policies, work, socio-economic etc. in GGS data analysis </w:t>
      </w:r>
    </w:p>
    <w:p w14:paraId="2CC6FE88" w14:textId="77777777" w:rsidR="007717B8" w:rsidRDefault="007717B8" w:rsidP="00FC4B78">
      <w:pPr>
        <w:jc w:val="both"/>
        <w:rPr>
          <w:rFonts w:asciiTheme="minorHAnsi" w:eastAsia="Calibri" w:hAnsiTheme="minorHAnsi" w:cstheme="minorHAnsi"/>
          <w:b/>
          <w:sz w:val="22"/>
          <w:szCs w:val="22"/>
        </w:rPr>
      </w:pPr>
    </w:p>
    <w:p w14:paraId="48C861CF" w14:textId="3EA3CB9C"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Activity 1. Develop the Final GGS Report. </w:t>
      </w:r>
    </w:p>
    <w:p w14:paraId="4A5D307E"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The Final Data Report is expected to be the main statistical report that will integrate descriptive information for all GGS chapters. The Final Report will provide disaggregated information according to the Tabulation Plan that was developed and validated with national stakeholders in 2020. To be noted that the Tabulation Plan integrates information requested by Ministries, CSOs, research institutions and development partners. The database will be processed by an International Consultant on data/demographer. The context analysis will be provided by a team of local consultants on relevant areas of expertise. Up to 18 National Consultants from academia, NGOs, Research Center etc. will be contracted to develop the analytical component of the report.  </w:t>
      </w:r>
    </w:p>
    <w:p w14:paraId="741A39FF"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The Final GGS Report will be developed in cooperation with all project partners: NBS (responsible for the sample development), NIDI (responsible for data processing and validation of the GGS indicators), Ministry (will facilitate the consultation with line ministries) and UNFPA (overall coordination).</w:t>
      </w:r>
    </w:p>
    <w:p w14:paraId="2D2FDEE1"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lastRenderedPageBreak/>
        <w:t xml:space="preserve">A special attention will be given to the presentation of GGS data in a user-friendly manner. A series of info and video graphics will be developed (at least one infographic and one video-graphic for each GGS chapter) that will present the data by using human stories. After a proofreading and design, the Final Report will be printed in at least 50 copies. The Report will be written in RO and translated in EN.  </w:t>
      </w:r>
    </w:p>
    <w:p w14:paraId="26E2541A" w14:textId="77777777" w:rsidR="007717B8" w:rsidRDefault="007717B8" w:rsidP="00FC4B78">
      <w:pPr>
        <w:jc w:val="both"/>
        <w:rPr>
          <w:rFonts w:asciiTheme="minorHAnsi" w:eastAsia="Calibri" w:hAnsiTheme="minorHAnsi" w:cstheme="minorHAnsi"/>
          <w:sz w:val="22"/>
          <w:szCs w:val="22"/>
        </w:rPr>
      </w:pPr>
    </w:p>
    <w:p w14:paraId="20861F4E" w14:textId="161773D8"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The Report will be presented officially within a large public event (International Conference) with the participation of national and international partners. If the pandemic situation will allow, this will be an offline event. In terms of communication, a proactive campaign on media and social media will be conducted. This will include participation at TV &amp; radio shows, weekly social posts on FB &amp; Twitter. </w:t>
      </w:r>
    </w:p>
    <w:p w14:paraId="1CC3E276" w14:textId="77777777" w:rsidR="007717B8" w:rsidRPr="002B5DB9" w:rsidRDefault="007717B8" w:rsidP="00FC4B78">
      <w:pPr>
        <w:jc w:val="both"/>
        <w:rPr>
          <w:rFonts w:asciiTheme="minorHAnsi" w:eastAsia="Calibri" w:hAnsiTheme="minorHAnsi" w:cstheme="minorHAnsi"/>
          <w:sz w:val="22"/>
          <w:szCs w:val="22"/>
        </w:rPr>
      </w:pPr>
    </w:p>
    <w:tbl>
      <w:tblPr>
        <w:tblpPr w:leftFromText="180" w:rightFromText="180" w:vertAnchor="text" w:horzAnchor="margin" w:tblpXSpec="center" w:tblpY="47"/>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530"/>
        <w:gridCol w:w="1867"/>
        <w:gridCol w:w="2530"/>
      </w:tblGrid>
      <w:tr w:rsidR="003C2434" w:rsidRPr="002B5DB9" w14:paraId="43996B55" w14:textId="77777777" w:rsidTr="003C2434">
        <w:trPr>
          <w:trHeight w:val="529"/>
        </w:trPr>
        <w:tc>
          <w:tcPr>
            <w:tcW w:w="1988" w:type="dxa"/>
            <w:shd w:val="clear" w:color="auto" w:fill="FFF2CC"/>
            <w:vAlign w:val="center"/>
          </w:tcPr>
          <w:p w14:paraId="546BA457"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Milestone</w:t>
            </w:r>
          </w:p>
        </w:tc>
        <w:tc>
          <w:tcPr>
            <w:tcW w:w="2530" w:type="dxa"/>
            <w:shd w:val="clear" w:color="auto" w:fill="FFF2CC"/>
            <w:vAlign w:val="center"/>
          </w:tcPr>
          <w:p w14:paraId="408C6F81"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Expected Results</w:t>
            </w:r>
          </w:p>
        </w:tc>
        <w:tc>
          <w:tcPr>
            <w:tcW w:w="1867" w:type="dxa"/>
            <w:shd w:val="clear" w:color="auto" w:fill="FFF2CC"/>
            <w:vAlign w:val="center"/>
          </w:tcPr>
          <w:p w14:paraId="669E6FCB"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Timeline</w:t>
            </w:r>
          </w:p>
        </w:tc>
        <w:tc>
          <w:tcPr>
            <w:tcW w:w="2530" w:type="dxa"/>
            <w:shd w:val="clear" w:color="auto" w:fill="FFF2CC"/>
            <w:vAlign w:val="center"/>
          </w:tcPr>
          <w:p w14:paraId="6733A6F8"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Communication activities</w:t>
            </w:r>
          </w:p>
        </w:tc>
      </w:tr>
      <w:tr w:rsidR="003C2434" w:rsidRPr="002B5DB9" w14:paraId="6E339FB1" w14:textId="77777777" w:rsidTr="003B4616">
        <w:trPr>
          <w:trHeight w:val="4998"/>
        </w:trPr>
        <w:tc>
          <w:tcPr>
            <w:tcW w:w="1988" w:type="dxa"/>
            <w:shd w:val="clear" w:color="auto" w:fill="auto"/>
            <w:vAlign w:val="center"/>
            <w:hideMark/>
          </w:tcPr>
          <w:p w14:paraId="6FB783A7"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The Final Data Report of the Generations and Gender Survey officially presented and published</w:t>
            </w:r>
          </w:p>
        </w:tc>
        <w:tc>
          <w:tcPr>
            <w:tcW w:w="2530" w:type="dxa"/>
            <w:shd w:val="clear" w:color="auto" w:fill="auto"/>
            <w:vAlign w:val="center"/>
            <w:hideMark/>
          </w:tcPr>
          <w:p w14:paraId="6E428D7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National research team established (up to 18 National Consultants)</w:t>
            </w:r>
          </w:p>
          <w:p w14:paraId="0A39C202" w14:textId="77777777" w:rsidR="003C2434" w:rsidRPr="002B5DB9" w:rsidRDefault="003C2434" w:rsidP="00FC4B78">
            <w:pPr>
              <w:rPr>
                <w:rFonts w:asciiTheme="minorHAnsi" w:hAnsiTheme="minorHAnsi" w:cstheme="minorHAnsi"/>
                <w:color w:val="000000"/>
                <w:sz w:val="22"/>
                <w:szCs w:val="22"/>
                <w:lang w:eastAsia="ru-RU"/>
              </w:rPr>
            </w:pPr>
          </w:p>
          <w:p w14:paraId="64D48DF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GGS indicators estimated based on the Tabulation Plan (to be conducted by an International Consultant)</w:t>
            </w:r>
          </w:p>
          <w:p w14:paraId="4957CC6C" w14:textId="77777777" w:rsidR="003C2434" w:rsidRPr="002B5DB9" w:rsidRDefault="003C2434" w:rsidP="00FC4B78">
            <w:pPr>
              <w:rPr>
                <w:rFonts w:asciiTheme="minorHAnsi" w:hAnsiTheme="minorHAnsi" w:cstheme="minorHAnsi"/>
                <w:color w:val="000000"/>
                <w:sz w:val="22"/>
                <w:szCs w:val="22"/>
                <w:lang w:eastAsia="ru-RU"/>
              </w:rPr>
            </w:pPr>
          </w:p>
          <w:p w14:paraId="484A16D6"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GGS data analyzed and first draft of Data Report developed</w:t>
            </w:r>
          </w:p>
          <w:p w14:paraId="5D5AF425" w14:textId="77777777" w:rsidR="003C2434" w:rsidRPr="002B5DB9" w:rsidRDefault="003C2434" w:rsidP="00FC4B78">
            <w:pPr>
              <w:rPr>
                <w:rFonts w:asciiTheme="minorHAnsi" w:hAnsiTheme="minorHAnsi" w:cstheme="minorHAnsi"/>
                <w:color w:val="000000"/>
                <w:sz w:val="22"/>
                <w:szCs w:val="22"/>
                <w:lang w:eastAsia="ru-RU"/>
              </w:rPr>
            </w:pPr>
          </w:p>
          <w:p w14:paraId="05551892"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GGS Data report validated with the main stakeholders and Ministerial Working Group</w:t>
            </w:r>
          </w:p>
          <w:p w14:paraId="2C9C4672" w14:textId="77777777" w:rsidR="003C2434" w:rsidRPr="002B5DB9" w:rsidRDefault="003C2434" w:rsidP="00FC4B78">
            <w:pPr>
              <w:rPr>
                <w:rFonts w:asciiTheme="minorHAnsi" w:hAnsiTheme="minorHAnsi" w:cstheme="minorHAnsi"/>
                <w:color w:val="000000"/>
                <w:sz w:val="22"/>
                <w:szCs w:val="22"/>
                <w:lang w:eastAsia="ru-RU"/>
              </w:rPr>
            </w:pPr>
          </w:p>
          <w:p w14:paraId="0247601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Professional editing of the Final Report &amp; translation in EN</w:t>
            </w:r>
          </w:p>
          <w:p w14:paraId="073E9360"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Design and publication (at least 50 publications)</w:t>
            </w:r>
          </w:p>
          <w:p w14:paraId="06A879C3" w14:textId="77777777" w:rsidR="003C2434" w:rsidRPr="002B5DB9" w:rsidRDefault="003C2434" w:rsidP="00FC4B78">
            <w:pPr>
              <w:rPr>
                <w:rFonts w:asciiTheme="minorHAnsi" w:hAnsiTheme="minorHAnsi" w:cstheme="minorHAnsi"/>
                <w:color w:val="000000"/>
                <w:sz w:val="22"/>
                <w:szCs w:val="22"/>
                <w:lang w:eastAsia="ru-RU"/>
              </w:rPr>
            </w:pPr>
          </w:p>
          <w:p w14:paraId="0853D492"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Online launching event/International conference to present the GGS results (NIDI)</w:t>
            </w:r>
          </w:p>
        </w:tc>
        <w:tc>
          <w:tcPr>
            <w:tcW w:w="1867" w:type="dxa"/>
          </w:tcPr>
          <w:p w14:paraId="130EAC1A"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February-March 2021</w:t>
            </w:r>
          </w:p>
          <w:p w14:paraId="34ED23D3" w14:textId="77777777" w:rsidR="003C2434" w:rsidRPr="002B5DB9" w:rsidRDefault="003C2434" w:rsidP="00FC4B78">
            <w:pPr>
              <w:rPr>
                <w:rFonts w:asciiTheme="minorHAnsi" w:hAnsiTheme="minorHAnsi" w:cstheme="minorHAnsi"/>
                <w:color w:val="000000"/>
                <w:sz w:val="22"/>
                <w:szCs w:val="22"/>
                <w:lang w:eastAsia="ru-RU"/>
              </w:rPr>
            </w:pPr>
          </w:p>
          <w:p w14:paraId="08841DB3" w14:textId="77777777" w:rsidR="003C2434" w:rsidRPr="002B5DB9" w:rsidRDefault="003C2434" w:rsidP="00FC4B78">
            <w:pPr>
              <w:rPr>
                <w:rFonts w:asciiTheme="minorHAnsi" w:hAnsiTheme="minorHAnsi" w:cstheme="minorHAnsi"/>
                <w:color w:val="000000"/>
                <w:sz w:val="22"/>
                <w:szCs w:val="22"/>
                <w:lang w:eastAsia="ru-RU"/>
              </w:rPr>
            </w:pPr>
          </w:p>
          <w:p w14:paraId="4F741529"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February-June 2021</w:t>
            </w:r>
          </w:p>
          <w:p w14:paraId="335C9FC6" w14:textId="77777777" w:rsidR="003C2434" w:rsidRPr="002B5DB9" w:rsidRDefault="003C2434" w:rsidP="00FC4B78">
            <w:pPr>
              <w:rPr>
                <w:rFonts w:asciiTheme="minorHAnsi" w:hAnsiTheme="minorHAnsi" w:cstheme="minorHAnsi"/>
                <w:color w:val="000000"/>
                <w:sz w:val="22"/>
                <w:szCs w:val="22"/>
                <w:lang w:eastAsia="ru-RU"/>
              </w:rPr>
            </w:pPr>
          </w:p>
          <w:p w14:paraId="036A30DF" w14:textId="77777777" w:rsidR="003C2434" w:rsidRPr="002B5DB9" w:rsidRDefault="003C2434" w:rsidP="00FC4B78">
            <w:pPr>
              <w:rPr>
                <w:rFonts w:asciiTheme="minorHAnsi" w:hAnsiTheme="minorHAnsi" w:cstheme="minorHAnsi"/>
                <w:color w:val="000000"/>
                <w:sz w:val="22"/>
                <w:szCs w:val="22"/>
                <w:lang w:eastAsia="ru-RU"/>
              </w:rPr>
            </w:pPr>
          </w:p>
          <w:p w14:paraId="1BE1887F" w14:textId="77777777" w:rsidR="003C2434" w:rsidRPr="002B5DB9" w:rsidRDefault="003C2434" w:rsidP="00FC4B78">
            <w:pPr>
              <w:rPr>
                <w:rFonts w:asciiTheme="minorHAnsi" w:hAnsiTheme="minorHAnsi" w:cstheme="minorHAnsi"/>
                <w:color w:val="000000"/>
                <w:sz w:val="22"/>
                <w:szCs w:val="22"/>
                <w:lang w:eastAsia="ru-RU"/>
              </w:rPr>
            </w:pPr>
          </w:p>
          <w:p w14:paraId="363E2D6E" w14:textId="77777777" w:rsidR="003C2434" w:rsidRPr="002B5DB9" w:rsidRDefault="003C2434" w:rsidP="00FC4B78">
            <w:pPr>
              <w:rPr>
                <w:rFonts w:asciiTheme="minorHAnsi" w:hAnsiTheme="minorHAnsi" w:cstheme="minorHAnsi"/>
                <w:color w:val="000000"/>
                <w:sz w:val="22"/>
                <w:szCs w:val="22"/>
                <w:lang w:eastAsia="ru-RU"/>
              </w:rPr>
            </w:pPr>
          </w:p>
          <w:p w14:paraId="0A619EC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August 2021</w:t>
            </w:r>
          </w:p>
          <w:p w14:paraId="5E149BD2" w14:textId="77777777" w:rsidR="003C2434" w:rsidRPr="002B5DB9" w:rsidRDefault="003C2434" w:rsidP="00FC4B78">
            <w:pPr>
              <w:rPr>
                <w:rFonts w:asciiTheme="minorHAnsi" w:hAnsiTheme="minorHAnsi" w:cstheme="minorHAnsi"/>
                <w:color w:val="000000"/>
                <w:sz w:val="22"/>
                <w:szCs w:val="22"/>
                <w:lang w:eastAsia="ru-RU"/>
              </w:rPr>
            </w:pPr>
          </w:p>
          <w:p w14:paraId="57AAA03A" w14:textId="77777777" w:rsidR="003C2434" w:rsidRPr="002B5DB9" w:rsidRDefault="003C2434" w:rsidP="00FC4B78">
            <w:pPr>
              <w:rPr>
                <w:rFonts w:asciiTheme="minorHAnsi" w:hAnsiTheme="minorHAnsi" w:cstheme="minorHAnsi"/>
                <w:color w:val="000000"/>
                <w:sz w:val="22"/>
                <w:szCs w:val="22"/>
                <w:lang w:eastAsia="ru-RU"/>
              </w:rPr>
            </w:pPr>
          </w:p>
          <w:p w14:paraId="47D1C236" w14:textId="77777777" w:rsidR="003C2434" w:rsidRPr="002B5DB9" w:rsidRDefault="003C2434" w:rsidP="00FC4B78">
            <w:pPr>
              <w:rPr>
                <w:rFonts w:asciiTheme="minorHAnsi" w:hAnsiTheme="minorHAnsi" w:cstheme="minorHAnsi"/>
                <w:color w:val="000000"/>
                <w:sz w:val="22"/>
                <w:szCs w:val="22"/>
                <w:lang w:eastAsia="ru-RU"/>
              </w:rPr>
            </w:pPr>
          </w:p>
          <w:p w14:paraId="55147618"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September 2021</w:t>
            </w:r>
          </w:p>
          <w:p w14:paraId="0D0366D1" w14:textId="77777777" w:rsidR="003C2434" w:rsidRPr="002B5DB9" w:rsidRDefault="003C2434" w:rsidP="00FC4B78">
            <w:pPr>
              <w:rPr>
                <w:rFonts w:asciiTheme="minorHAnsi" w:hAnsiTheme="minorHAnsi" w:cstheme="minorHAnsi"/>
                <w:color w:val="000000"/>
                <w:sz w:val="22"/>
                <w:szCs w:val="22"/>
                <w:lang w:eastAsia="ru-RU"/>
              </w:rPr>
            </w:pPr>
          </w:p>
          <w:p w14:paraId="568C0936" w14:textId="77777777" w:rsidR="003C2434" w:rsidRPr="002B5DB9" w:rsidRDefault="003C2434" w:rsidP="00FC4B78">
            <w:pPr>
              <w:rPr>
                <w:rFonts w:asciiTheme="minorHAnsi" w:hAnsiTheme="minorHAnsi" w:cstheme="minorHAnsi"/>
                <w:color w:val="000000"/>
                <w:sz w:val="22"/>
                <w:szCs w:val="22"/>
                <w:lang w:eastAsia="ru-RU"/>
              </w:rPr>
            </w:pPr>
          </w:p>
          <w:p w14:paraId="554A39AD" w14:textId="77777777" w:rsidR="003C2434" w:rsidRPr="002B5DB9" w:rsidRDefault="003C2434" w:rsidP="00FC4B78">
            <w:pPr>
              <w:rPr>
                <w:rFonts w:asciiTheme="minorHAnsi" w:hAnsiTheme="minorHAnsi" w:cstheme="minorHAnsi"/>
                <w:color w:val="000000"/>
                <w:sz w:val="22"/>
                <w:szCs w:val="22"/>
                <w:lang w:eastAsia="ru-RU"/>
              </w:rPr>
            </w:pPr>
          </w:p>
          <w:p w14:paraId="1B93929E"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September-October 2021</w:t>
            </w:r>
          </w:p>
          <w:p w14:paraId="076C790A" w14:textId="77777777" w:rsidR="003C2434" w:rsidRPr="002B5DB9" w:rsidRDefault="003C2434" w:rsidP="00FC4B78">
            <w:pPr>
              <w:rPr>
                <w:rFonts w:asciiTheme="minorHAnsi" w:hAnsiTheme="minorHAnsi" w:cstheme="minorHAnsi"/>
                <w:color w:val="000000"/>
                <w:sz w:val="22"/>
                <w:szCs w:val="22"/>
                <w:lang w:eastAsia="ru-RU"/>
              </w:rPr>
            </w:pPr>
          </w:p>
          <w:p w14:paraId="676C2C9A" w14:textId="77777777" w:rsidR="003C2434" w:rsidRPr="002B5DB9" w:rsidRDefault="003C2434" w:rsidP="00FC4B78">
            <w:pPr>
              <w:rPr>
                <w:rFonts w:asciiTheme="minorHAnsi" w:hAnsiTheme="minorHAnsi" w:cstheme="minorHAnsi"/>
                <w:color w:val="000000"/>
                <w:sz w:val="22"/>
                <w:szCs w:val="22"/>
                <w:lang w:eastAsia="ru-RU"/>
              </w:rPr>
            </w:pPr>
          </w:p>
          <w:p w14:paraId="3BF80416" w14:textId="77777777" w:rsidR="003C2434" w:rsidRPr="002B5DB9" w:rsidRDefault="003C2434" w:rsidP="00FC4B78">
            <w:pPr>
              <w:rPr>
                <w:rFonts w:asciiTheme="minorHAnsi" w:hAnsiTheme="minorHAnsi" w:cstheme="minorHAnsi"/>
                <w:color w:val="000000"/>
                <w:sz w:val="22"/>
                <w:szCs w:val="22"/>
                <w:lang w:eastAsia="ru-RU"/>
              </w:rPr>
            </w:pPr>
          </w:p>
          <w:p w14:paraId="34C1884D"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September-October 2021</w:t>
            </w:r>
          </w:p>
        </w:tc>
        <w:tc>
          <w:tcPr>
            <w:tcW w:w="2530" w:type="dxa"/>
            <w:shd w:val="clear" w:color="auto" w:fill="auto"/>
            <w:hideMark/>
          </w:tcPr>
          <w:p w14:paraId="7F96B04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1. Online launching event/International conference to present the GGS results with the participation of NIDI                                                                                </w:t>
            </w:r>
          </w:p>
          <w:p w14:paraId="52F6CBB2" w14:textId="77777777" w:rsidR="003C2434" w:rsidRPr="002B5DB9" w:rsidRDefault="003C2434" w:rsidP="00FC4B78">
            <w:pPr>
              <w:rPr>
                <w:rFonts w:asciiTheme="minorHAnsi" w:hAnsiTheme="minorHAnsi" w:cstheme="minorHAnsi"/>
                <w:color w:val="000000"/>
                <w:sz w:val="22"/>
                <w:szCs w:val="22"/>
                <w:lang w:eastAsia="ru-RU"/>
              </w:rPr>
            </w:pPr>
          </w:p>
          <w:p w14:paraId="60F15563"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2. Press release on media &amp; translation  </w:t>
            </w:r>
            <w:r w:rsidRPr="002B5DB9">
              <w:rPr>
                <w:rFonts w:asciiTheme="minorHAnsi" w:hAnsiTheme="minorHAnsi" w:cstheme="minorHAnsi"/>
                <w:color w:val="000000"/>
                <w:sz w:val="22"/>
                <w:szCs w:val="22"/>
                <w:lang w:eastAsia="ru-RU"/>
              </w:rPr>
              <w:br/>
            </w:r>
          </w:p>
          <w:p w14:paraId="25659C1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3. Up to 10 Cards/infographics on social media (for each GGS module of questions) &amp; translation                                       </w:t>
            </w:r>
          </w:p>
          <w:p w14:paraId="46230CFB" w14:textId="77777777" w:rsidR="003C2434" w:rsidRPr="002B5DB9" w:rsidRDefault="003C2434" w:rsidP="00FC4B78">
            <w:pPr>
              <w:rPr>
                <w:rFonts w:asciiTheme="minorHAnsi" w:hAnsiTheme="minorHAnsi" w:cstheme="minorHAnsi"/>
                <w:color w:val="000000"/>
                <w:sz w:val="22"/>
                <w:szCs w:val="22"/>
                <w:lang w:eastAsia="ru-RU"/>
              </w:rPr>
            </w:pPr>
          </w:p>
          <w:p w14:paraId="49B5CA1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4. Up to 10 Video graphics                                                     </w:t>
            </w:r>
          </w:p>
          <w:p w14:paraId="5E174E3D" w14:textId="77777777" w:rsidR="003C2434" w:rsidRPr="002B5DB9" w:rsidRDefault="003C2434" w:rsidP="00FC4B78">
            <w:pPr>
              <w:rPr>
                <w:rFonts w:asciiTheme="minorHAnsi" w:hAnsiTheme="minorHAnsi" w:cstheme="minorHAnsi"/>
                <w:color w:val="000000"/>
                <w:sz w:val="22"/>
                <w:szCs w:val="22"/>
                <w:lang w:eastAsia="ru-RU"/>
              </w:rPr>
            </w:pPr>
          </w:p>
          <w:p w14:paraId="3F217199"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5. At least 5 human stories based on GGS results                                                         </w:t>
            </w:r>
          </w:p>
          <w:p w14:paraId="010FC298" w14:textId="77777777" w:rsidR="003C2434" w:rsidRPr="002B5DB9" w:rsidRDefault="003C2434" w:rsidP="00FC4B78">
            <w:pPr>
              <w:rPr>
                <w:rFonts w:asciiTheme="minorHAnsi" w:hAnsiTheme="minorHAnsi" w:cstheme="minorHAnsi"/>
                <w:color w:val="000000"/>
                <w:sz w:val="22"/>
                <w:szCs w:val="22"/>
                <w:lang w:eastAsia="ru-RU"/>
              </w:rPr>
            </w:pPr>
          </w:p>
          <w:p w14:paraId="54A8E3A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6. A series of   TV &amp; Radio shows on demographic changes with the participation of national experts &amp; NIDI </w:t>
            </w:r>
            <w:r w:rsidRPr="002B5DB9">
              <w:rPr>
                <w:rFonts w:asciiTheme="minorHAnsi" w:hAnsiTheme="minorHAnsi" w:cstheme="minorHAnsi"/>
                <w:color w:val="000000"/>
                <w:sz w:val="22"/>
                <w:szCs w:val="22"/>
                <w:lang w:eastAsia="ru-RU"/>
              </w:rPr>
              <w:br/>
              <w:t>7.  Other out of the box  communication activities (TBD)</w:t>
            </w:r>
          </w:p>
        </w:tc>
      </w:tr>
    </w:tbl>
    <w:p w14:paraId="4D823CEA" w14:textId="77777777" w:rsidR="003C2434" w:rsidRPr="002B5DB9" w:rsidRDefault="003C2434" w:rsidP="00FC4B78">
      <w:pPr>
        <w:jc w:val="both"/>
        <w:rPr>
          <w:rFonts w:asciiTheme="minorHAnsi" w:eastAsia="Calibri" w:hAnsiTheme="minorHAnsi" w:cstheme="minorHAnsi"/>
          <w:b/>
          <w:sz w:val="22"/>
          <w:szCs w:val="22"/>
        </w:rPr>
      </w:pPr>
    </w:p>
    <w:p w14:paraId="05A4323B" w14:textId="310902B6"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Activity 2. Create partnerships with local universities aiming to involve students and teachers in using GGS for writing academic papers. </w:t>
      </w:r>
    </w:p>
    <w:p w14:paraId="0727AC85"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Under this activity, UNFPA will establish partnerships with at least 2 local universities/relevant faculties and will encourage the use of GGS data for academic purposes. A fellowship </w:t>
      </w:r>
      <w:proofErr w:type="spellStart"/>
      <w:r w:rsidRPr="002B5DB9">
        <w:rPr>
          <w:rFonts w:asciiTheme="minorHAnsi" w:eastAsia="Calibri" w:hAnsiTheme="minorHAnsi" w:cstheme="minorHAnsi"/>
          <w:sz w:val="22"/>
          <w:szCs w:val="22"/>
        </w:rPr>
        <w:t>programme</w:t>
      </w:r>
      <w:proofErr w:type="spellEnd"/>
      <w:r w:rsidRPr="002B5DB9">
        <w:rPr>
          <w:rFonts w:asciiTheme="minorHAnsi" w:eastAsia="Calibri" w:hAnsiTheme="minorHAnsi" w:cstheme="minorHAnsi"/>
          <w:sz w:val="22"/>
          <w:szCs w:val="22"/>
        </w:rPr>
        <w:t xml:space="preserve"> for MA students will be </w:t>
      </w:r>
      <w:r w:rsidRPr="002B5DB9">
        <w:rPr>
          <w:rFonts w:asciiTheme="minorHAnsi" w:eastAsia="Calibri" w:hAnsiTheme="minorHAnsi" w:cstheme="minorHAnsi"/>
          <w:sz w:val="22"/>
          <w:szCs w:val="22"/>
        </w:rPr>
        <w:lastRenderedPageBreak/>
        <w:t xml:space="preserve">launched to extend the use of GGS data. Strategic meetings with university leadership will be organized in the first part of the year to present the GGS and discuss possible areas of cooperation. </w:t>
      </w:r>
    </w:p>
    <w:p w14:paraId="545F02BD" w14:textId="77777777" w:rsidR="007717B8" w:rsidRDefault="007717B8" w:rsidP="00FC4B78">
      <w:pPr>
        <w:jc w:val="both"/>
        <w:rPr>
          <w:rFonts w:asciiTheme="minorHAnsi" w:eastAsia="Calibri" w:hAnsiTheme="minorHAnsi" w:cstheme="minorHAnsi"/>
          <w:sz w:val="22"/>
          <w:szCs w:val="22"/>
        </w:rPr>
      </w:pPr>
    </w:p>
    <w:p w14:paraId="18122ECE" w14:textId="30F8D062"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Considering the lack of local expertise in using international database, a series of trainings for university teachers and students (Master and PhD degree) will be organized in order to explain how to use the data. The trainings are expected to be conducted by the Center for Demographic Research of the Republic of Moldova (CDR) in cooperation with NIDI. The most probably, the training will be conducted online. </w:t>
      </w:r>
    </w:p>
    <w:p w14:paraId="5B9E7D80" w14:textId="77777777" w:rsidR="007717B8" w:rsidRDefault="007717B8" w:rsidP="00FC4B78">
      <w:pPr>
        <w:jc w:val="both"/>
        <w:rPr>
          <w:rFonts w:asciiTheme="minorHAnsi" w:eastAsia="Calibri" w:hAnsiTheme="minorHAnsi" w:cstheme="minorHAnsi"/>
          <w:sz w:val="22"/>
          <w:szCs w:val="22"/>
        </w:rPr>
      </w:pPr>
    </w:p>
    <w:p w14:paraId="0C9A4910" w14:textId="04EAC027"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A coaching </w:t>
      </w:r>
      <w:proofErr w:type="spellStart"/>
      <w:r w:rsidRPr="002B5DB9">
        <w:rPr>
          <w:rFonts w:asciiTheme="minorHAnsi" w:eastAsia="Calibri" w:hAnsiTheme="minorHAnsi" w:cstheme="minorHAnsi"/>
          <w:sz w:val="22"/>
          <w:szCs w:val="22"/>
        </w:rPr>
        <w:t>programme</w:t>
      </w:r>
      <w:proofErr w:type="spellEnd"/>
      <w:r w:rsidRPr="002B5DB9">
        <w:rPr>
          <w:rFonts w:asciiTheme="minorHAnsi" w:eastAsia="Calibri" w:hAnsiTheme="minorHAnsi" w:cstheme="minorHAnsi"/>
          <w:sz w:val="22"/>
          <w:szCs w:val="22"/>
        </w:rPr>
        <w:t xml:space="preserve"> will be launched to provide support in data processing to students and teachers if needed. The best analytical papers will be awarded and presented during a round table of discussion. Also, a summary of papers will be published and shared on social media. From the communication point of view, up to 3-5 students’ testimonials presenting student’s experience in using GGS data will be developed and share on social media. This activity is expected to be conducted in 2022.</w:t>
      </w:r>
    </w:p>
    <w:p w14:paraId="3CDA3DB5" w14:textId="77777777" w:rsidR="007717B8" w:rsidRPr="002B5DB9" w:rsidRDefault="007717B8" w:rsidP="00FC4B78">
      <w:pPr>
        <w:jc w:val="both"/>
        <w:rPr>
          <w:rFonts w:asciiTheme="minorHAnsi" w:eastAsia="Calibri" w:hAnsiTheme="minorHAnsi" w:cstheme="minorHAnsi"/>
          <w:sz w:val="22"/>
          <w:szCs w:val="22"/>
        </w:rPr>
      </w:pPr>
    </w:p>
    <w:tbl>
      <w:tblPr>
        <w:tblW w:w="8820" w:type="dxa"/>
        <w:tblInd w:w="265" w:type="dxa"/>
        <w:tblLook w:val="04A0" w:firstRow="1" w:lastRow="0" w:firstColumn="1" w:lastColumn="0" w:noHBand="0" w:noVBand="1"/>
      </w:tblPr>
      <w:tblGrid>
        <w:gridCol w:w="1890"/>
        <w:gridCol w:w="2610"/>
        <w:gridCol w:w="1800"/>
        <w:gridCol w:w="2520"/>
      </w:tblGrid>
      <w:tr w:rsidR="003C2434" w:rsidRPr="002B5DB9" w14:paraId="1FB003E0" w14:textId="77777777" w:rsidTr="003C2434">
        <w:trPr>
          <w:trHeight w:val="575"/>
        </w:trPr>
        <w:tc>
          <w:tcPr>
            <w:tcW w:w="189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5F1B572"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Milestone</w:t>
            </w:r>
          </w:p>
        </w:tc>
        <w:tc>
          <w:tcPr>
            <w:tcW w:w="2610" w:type="dxa"/>
            <w:tcBorders>
              <w:top w:val="single" w:sz="4" w:space="0" w:color="000000"/>
              <w:left w:val="nil"/>
              <w:bottom w:val="nil"/>
              <w:right w:val="single" w:sz="4" w:space="0" w:color="000000"/>
            </w:tcBorders>
            <w:shd w:val="clear" w:color="auto" w:fill="FFF2CC"/>
            <w:vAlign w:val="center"/>
          </w:tcPr>
          <w:p w14:paraId="74CA8697"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Expected Results</w:t>
            </w:r>
          </w:p>
        </w:tc>
        <w:tc>
          <w:tcPr>
            <w:tcW w:w="180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89A4731"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Timeline</w:t>
            </w:r>
          </w:p>
        </w:tc>
        <w:tc>
          <w:tcPr>
            <w:tcW w:w="252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1A9F1D9"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Communication activities</w:t>
            </w:r>
          </w:p>
        </w:tc>
      </w:tr>
      <w:tr w:rsidR="003C2434" w:rsidRPr="002B5DB9" w14:paraId="5ACD03E5" w14:textId="77777777" w:rsidTr="003B4616">
        <w:trPr>
          <w:trHeight w:val="945"/>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16D89"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Partnership with the MDA universities established</w:t>
            </w:r>
          </w:p>
        </w:tc>
        <w:tc>
          <w:tcPr>
            <w:tcW w:w="2610" w:type="dxa"/>
            <w:tcBorders>
              <w:top w:val="single" w:sz="4" w:space="0" w:color="000000"/>
              <w:left w:val="nil"/>
              <w:bottom w:val="nil"/>
              <w:right w:val="single" w:sz="4" w:space="0" w:color="000000"/>
            </w:tcBorders>
            <w:shd w:val="clear" w:color="auto" w:fill="auto"/>
            <w:hideMark/>
          </w:tcPr>
          <w:p w14:paraId="6C23ED58"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Strategic meetings with the leadership of Moldova State University conducted</w:t>
            </w:r>
          </w:p>
          <w:p w14:paraId="39553B3C" w14:textId="77777777" w:rsidR="003C2434" w:rsidRPr="002B5DB9" w:rsidRDefault="003C2434" w:rsidP="00FC4B78">
            <w:pPr>
              <w:rPr>
                <w:rFonts w:asciiTheme="minorHAnsi" w:hAnsiTheme="minorHAnsi" w:cstheme="minorHAnsi"/>
                <w:color w:val="000000"/>
                <w:sz w:val="22"/>
                <w:szCs w:val="22"/>
                <w:lang w:eastAsia="ru-RU"/>
              </w:rPr>
            </w:pPr>
          </w:p>
          <w:p w14:paraId="15CE46CA"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Main areas of cooperation regarding the use of GGS agreed</w:t>
            </w:r>
          </w:p>
          <w:p w14:paraId="257E6CA1" w14:textId="77777777" w:rsidR="003C2434" w:rsidRPr="002B5DB9" w:rsidRDefault="003C2434" w:rsidP="00FC4B78">
            <w:pPr>
              <w:rPr>
                <w:rFonts w:asciiTheme="minorHAnsi" w:hAnsiTheme="minorHAnsi" w:cstheme="minorHAnsi"/>
                <w:color w:val="000000"/>
                <w:sz w:val="22"/>
                <w:szCs w:val="22"/>
                <w:lang w:eastAsia="ru-RU"/>
              </w:rPr>
            </w:pPr>
          </w:p>
          <w:p w14:paraId="7E1A2DA2"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Cooperation agreement with universities signed</w:t>
            </w:r>
          </w:p>
          <w:p w14:paraId="4D559530" w14:textId="77777777" w:rsidR="003C2434" w:rsidRPr="002B5DB9" w:rsidRDefault="003C2434" w:rsidP="00FC4B78">
            <w:pPr>
              <w:rPr>
                <w:rFonts w:asciiTheme="minorHAnsi" w:hAnsiTheme="minorHAnsi" w:cstheme="minorHAnsi"/>
                <w:color w:val="000000"/>
                <w:sz w:val="22"/>
                <w:szCs w:val="22"/>
                <w:lang w:eastAsia="ru-RU"/>
              </w:rPr>
            </w:pPr>
          </w:p>
        </w:tc>
        <w:tc>
          <w:tcPr>
            <w:tcW w:w="1800" w:type="dxa"/>
            <w:vMerge w:val="restart"/>
            <w:tcBorders>
              <w:top w:val="single" w:sz="4" w:space="0" w:color="000000"/>
              <w:left w:val="single" w:sz="4" w:space="0" w:color="000000"/>
              <w:right w:val="single" w:sz="4" w:space="0" w:color="000000"/>
            </w:tcBorders>
          </w:tcPr>
          <w:p w14:paraId="67493DA8"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March-June 2021</w:t>
            </w:r>
          </w:p>
          <w:p w14:paraId="7FCF5375" w14:textId="77777777" w:rsidR="003C2434" w:rsidRPr="002B5DB9" w:rsidRDefault="003C2434" w:rsidP="00FC4B78">
            <w:pPr>
              <w:rPr>
                <w:rFonts w:asciiTheme="minorHAnsi" w:hAnsiTheme="minorHAnsi" w:cstheme="minorHAnsi"/>
                <w:color w:val="000000"/>
                <w:sz w:val="22"/>
                <w:szCs w:val="22"/>
                <w:lang w:eastAsia="ru-RU"/>
              </w:rPr>
            </w:pPr>
          </w:p>
          <w:p w14:paraId="4FC1B241" w14:textId="77777777" w:rsidR="003C2434" w:rsidRPr="002B5DB9" w:rsidRDefault="003C2434" w:rsidP="00FC4B78">
            <w:pPr>
              <w:rPr>
                <w:rFonts w:asciiTheme="minorHAnsi" w:hAnsiTheme="minorHAnsi" w:cstheme="minorHAnsi"/>
                <w:color w:val="000000"/>
                <w:sz w:val="22"/>
                <w:szCs w:val="22"/>
                <w:lang w:eastAsia="ru-RU"/>
              </w:rPr>
            </w:pPr>
          </w:p>
          <w:p w14:paraId="54E0401A" w14:textId="77777777" w:rsidR="003C2434" w:rsidRPr="002B5DB9" w:rsidRDefault="003C2434" w:rsidP="00FC4B78">
            <w:pPr>
              <w:rPr>
                <w:rFonts w:asciiTheme="minorHAnsi" w:hAnsiTheme="minorHAnsi" w:cstheme="minorHAnsi"/>
                <w:color w:val="000000"/>
                <w:sz w:val="22"/>
                <w:szCs w:val="22"/>
                <w:lang w:eastAsia="ru-RU"/>
              </w:rPr>
            </w:pPr>
          </w:p>
          <w:p w14:paraId="3A081324"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March –June 2021</w:t>
            </w:r>
          </w:p>
          <w:p w14:paraId="62D322EB" w14:textId="77777777" w:rsidR="003C2434" w:rsidRPr="002B5DB9" w:rsidRDefault="003C2434" w:rsidP="00FC4B78">
            <w:pPr>
              <w:rPr>
                <w:rFonts w:asciiTheme="minorHAnsi" w:hAnsiTheme="minorHAnsi" w:cstheme="minorHAnsi"/>
                <w:color w:val="000000"/>
                <w:sz w:val="22"/>
                <w:szCs w:val="22"/>
                <w:lang w:eastAsia="ru-RU"/>
              </w:rPr>
            </w:pPr>
          </w:p>
          <w:p w14:paraId="58EF7F37" w14:textId="77777777" w:rsidR="003C2434" w:rsidRPr="002B5DB9" w:rsidRDefault="003C2434" w:rsidP="00FC4B78">
            <w:pPr>
              <w:rPr>
                <w:rFonts w:asciiTheme="minorHAnsi" w:hAnsiTheme="minorHAnsi" w:cstheme="minorHAnsi"/>
                <w:color w:val="000000"/>
                <w:sz w:val="22"/>
                <w:szCs w:val="22"/>
                <w:lang w:eastAsia="ru-RU"/>
              </w:rPr>
            </w:pPr>
          </w:p>
          <w:p w14:paraId="76F045C2"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September-October 2021</w:t>
            </w:r>
          </w:p>
          <w:p w14:paraId="7AB10913" w14:textId="77777777" w:rsidR="003C2434" w:rsidRPr="002B5DB9" w:rsidRDefault="003C2434" w:rsidP="00FC4B78">
            <w:pPr>
              <w:rPr>
                <w:rFonts w:asciiTheme="minorHAnsi" w:hAnsiTheme="minorHAnsi" w:cstheme="minorHAnsi"/>
                <w:color w:val="000000"/>
                <w:sz w:val="22"/>
                <w:szCs w:val="22"/>
                <w:lang w:eastAsia="ru-RU"/>
              </w:rPr>
            </w:pPr>
          </w:p>
          <w:p w14:paraId="74B629CA"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November 2021-June 2022</w:t>
            </w:r>
          </w:p>
          <w:p w14:paraId="0B6E2F62" w14:textId="77777777" w:rsidR="003C2434" w:rsidRPr="002B5DB9" w:rsidRDefault="003C2434" w:rsidP="00FC4B78">
            <w:pPr>
              <w:rPr>
                <w:rFonts w:asciiTheme="minorHAnsi" w:hAnsiTheme="minorHAnsi" w:cstheme="minorHAnsi"/>
                <w:color w:val="000000"/>
                <w:sz w:val="22"/>
                <w:szCs w:val="22"/>
                <w:lang w:eastAsia="ru-RU"/>
              </w:rPr>
            </w:pPr>
          </w:p>
          <w:p w14:paraId="1D1C85F7" w14:textId="77777777" w:rsidR="003C2434" w:rsidRPr="002B5DB9" w:rsidRDefault="003C2434" w:rsidP="00FC4B78">
            <w:pPr>
              <w:rPr>
                <w:rFonts w:asciiTheme="minorHAnsi" w:hAnsiTheme="minorHAnsi" w:cstheme="minorHAnsi"/>
                <w:color w:val="000000"/>
                <w:sz w:val="22"/>
                <w:szCs w:val="22"/>
                <w:lang w:eastAsia="ru-RU"/>
              </w:rPr>
            </w:pPr>
          </w:p>
          <w:p w14:paraId="6A4C138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October 2022</w:t>
            </w:r>
          </w:p>
          <w:p w14:paraId="0395B767" w14:textId="77777777" w:rsidR="003C2434" w:rsidRPr="002B5DB9" w:rsidRDefault="003C2434" w:rsidP="00FC4B78">
            <w:pPr>
              <w:rPr>
                <w:rFonts w:asciiTheme="minorHAnsi" w:hAnsiTheme="minorHAnsi" w:cstheme="minorHAnsi"/>
                <w:color w:val="000000"/>
                <w:sz w:val="22"/>
                <w:szCs w:val="22"/>
                <w:lang w:eastAsia="ru-RU"/>
              </w:rPr>
            </w:pPr>
          </w:p>
          <w:p w14:paraId="21A994FB" w14:textId="77777777" w:rsidR="003C2434" w:rsidRPr="002B5DB9" w:rsidRDefault="003C2434" w:rsidP="00FC4B78">
            <w:pPr>
              <w:rPr>
                <w:rFonts w:asciiTheme="minorHAnsi" w:hAnsiTheme="minorHAnsi" w:cstheme="minorHAnsi"/>
                <w:color w:val="000000"/>
                <w:sz w:val="22"/>
                <w:szCs w:val="22"/>
                <w:lang w:eastAsia="ru-RU"/>
              </w:rPr>
            </w:pPr>
          </w:p>
          <w:p w14:paraId="01C51B42"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June 2022</w:t>
            </w:r>
          </w:p>
          <w:p w14:paraId="01B35DB1" w14:textId="77777777" w:rsidR="003C2434" w:rsidRPr="002B5DB9" w:rsidRDefault="003C2434" w:rsidP="00FC4B78">
            <w:pPr>
              <w:rPr>
                <w:rFonts w:asciiTheme="minorHAnsi" w:hAnsiTheme="minorHAnsi" w:cstheme="minorHAnsi"/>
                <w:color w:val="000000"/>
                <w:sz w:val="22"/>
                <w:szCs w:val="22"/>
                <w:lang w:eastAsia="ru-RU"/>
              </w:rPr>
            </w:pPr>
          </w:p>
          <w:p w14:paraId="591DF0F2" w14:textId="77777777" w:rsidR="003C2434" w:rsidRPr="002B5DB9" w:rsidRDefault="003C2434" w:rsidP="00FC4B78">
            <w:pPr>
              <w:rPr>
                <w:rFonts w:asciiTheme="minorHAnsi" w:hAnsiTheme="minorHAnsi" w:cstheme="minorHAnsi"/>
                <w:color w:val="000000"/>
                <w:sz w:val="22"/>
                <w:szCs w:val="22"/>
                <w:lang w:eastAsia="ru-RU"/>
              </w:rPr>
            </w:pPr>
          </w:p>
          <w:p w14:paraId="6CB153BE" w14:textId="77777777" w:rsidR="003C2434" w:rsidRPr="002B5DB9" w:rsidRDefault="003C2434" w:rsidP="00FC4B78">
            <w:pPr>
              <w:rPr>
                <w:rFonts w:asciiTheme="minorHAnsi" w:hAnsiTheme="minorHAnsi" w:cstheme="minorHAnsi"/>
                <w:color w:val="000000"/>
                <w:sz w:val="22"/>
                <w:szCs w:val="22"/>
                <w:lang w:eastAsia="ru-RU"/>
              </w:rPr>
            </w:pPr>
          </w:p>
          <w:p w14:paraId="69E67E6E"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July 2022</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A8D3D11"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1. Press release on newly established partnerships                                                             </w:t>
            </w:r>
          </w:p>
          <w:p w14:paraId="276C9FBA" w14:textId="77777777" w:rsidR="003C2434" w:rsidRPr="002B5DB9" w:rsidRDefault="003C2434" w:rsidP="00FC4B78">
            <w:pPr>
              <w:rPr>
                <w:rFonts w:asciiTheme="minorHAnsi" w:hAnsiTheme="minorHAnsi" w:cstheme="minorHAnsi"/>
                <w:color w:val="000000"/>
                <w:sz w:val="22"/>
                <w:szCs w:val="22"/>
                <w:lang w:eastAsia="ru-RU"/>
              </w:rPr>
            </w:pPr>
          </w:p>
          <w:p w14:paraId="0D38614A"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2. Press release &amp; testimonials (up to 3-5) on students’ experience in using GGS database     </w:t>
            </w:r>
          </w:p>
          <w:p w14:paraId="46F908A2"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                                                                          3. Summary of paper thesis developed based on GGS results &amp; publication</w:t>
            </w:r>
          </w:p>
        </w:tc>
      </w:tr>
      <w:tr w:rsidR="003C2434" w:rsidRPr="002B5DB9" w14:paraId="68EE70F5" w14:textId="77777777" w:rsidTr="003B4616">
        <w:trPr>
          <w:trHeight w:val="960"/>
        </w:trPr>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061B4841" w14:textId="77777777" w:rsidR="003C2434" w:rsidRPr="002B5DB9" w:rsidRDefault="003C2434" w:rsidP="00FC4B78">
            <w:pPr>
              <w:rPr>
                <w:rFonts w:asciiTheme="minorHAnsi" w:hAnsiTheme="minorHAnsi" w:cstheme="minorHAnsi"/>
                <w:b/>
                <w:bCs/>
                <w:color w:val="000000"/>
                <w:sz w:val="22"/>
                <w:szCs w:val="22"/>
                <w:lang w:eastAsia="ru-RU"/>
              </w:rPr>
            </w:pPr>
          </w:p>
        </w:tc>
        <w:tc>
          <w:tcPr>
            <w:tcW w:w="2610" w:type="dxa"/>
            <w:tcBorders>
              <w:top w:val="nil"/>
              <w:left w:val="nil"/>
              <w:bottom w:val="nil"/>
              <w:right w:val="single" w:sz="4" w:space="0" w:color="000000"/>
            </w:tcBorders>
            <w:shd w:val="clear" w:color="auto" w:fill="auto"/>
            <w:hideMark/>
          </w:tcPr>
          <w:p w14:paraId="5FAF93D8"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Fellowship </w:t>
            </w:r>
            <w:proofErr w:type="spellStart"/>
            <w:r w:rsidRPr="002B5DB9">
              <w:rPr>
                <w:rFonts w:asciiTheme="minorHAnsi" w:hAnsiTheme="minorHAnsi" w:cstheme="minorHAnsi"/>
                <w:color w:val="000000"/>
                <w:sz w:val="22"/>
                <w:szCs w:val="22"/>
                <w:lang w:eastAsia="ru-RU"/>
              </w:rPr>
              <w:t>programme</w:t>
            </w:r>
            <w:proofErr w:type="spellEnd"/>
            <w:r w:rsidRPr="002B5DB9">
              <w:rPr>
                <w:rFonts w:asciiTheme="minorHAnsi" w:hAnsiTheme="minorHAnsi" w:cstheme="minorHAnsi"/>
                <w:color w:val="000000"/>
                <w:sz w:val="22"/>
                <w:szCs w:val="22"/>
                <w:lang w:eastAsia="ru-RU"/>
              </w:rPr>
              <w:t xml:space="preserve"> for master &amp; PhD students on GGS data use launched</w:t>
            </w:r>
          </w:p>
          <w:p w14:paraId="6DC7A214" w14:textId="77777777" w:rsidR="003C2434" w:rsidRPr="002B5DB9" w:rsidRDefault="003C2434" w:rsidP="00FC4B78">
            <w:pPr>
              <w:rPr>
                <w:rFonts w:asciiTheme="minorHAnsi" w:hAnsiTheme="minorHAnsi" w:cstheme="minorHAnsi"/>
                <w:color w:val="000000"/>
                <w:sz w:val="22"/>
                <w:szCs w:val="22"/>
                <w:lang w:eastAsia="ru-RU"/>
              </w:rPr>
            </w:pPr>
          </w:p>
          <w:p w14:paraId="1EA1C697"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Annual GGP user online conference (participate and submit papers)</w:t>
            </w:r>
          </w:p>
          <w:p w14:paraId="3F4C42EE" w14:textId="77777777" w:rsidR="003C2434" w:rsidRPr="002B5DB9" w:rsidRDefault="003C2434" w:rsidP="00FC4B78">
            <w:pPr>
              <w:rPr>
                <w:rFonts w:asciiTheme="minorHAnsi" w:hAnsiTheme="minorHAnsi" w:cstheme="minorHAnsi"/>
                <w:color w:val="000000"/>
                <w:sz w:val="22"/>
                <w:szCs w:val="22"/>
                <w:lang w:eastAsia="ru-RU"/>
              </w:rPr>
            </w:pPr>
          </w:p>
        </w:tc>
        <w:tc>
          <w:tcPr>
            <w:tcW w:w="1800" w:type="dxa"/>
            <w:vMerge/>
            <w:tcBorders>
              <w:left w:val="single" w:sz="4" w:space="0" w:color="000000"/>
              <w:right w:val="single" w:sz="4" w:space="0" w:color="000000"/>
            </w:tcBorders>
          </w:tcPr>
          <w:p w14:paraId="6BB08784" w14:textId="77777777" w:rsidR="003C2434" w:rsidRPr="002B5DB9" w:rsidRDefault="003C2434" w:rsidP="00FC4B78">
            <w:pPr>
              <w:rPr>
                <w:rFonts w:asciiTheme="minorHAnsi" w:hAnsiTheme="minorHAnsi" w:cstheme="minorHAnsi"/>
                <w:color w:val="000000"/>
                <w:sz w:val="22"/>
                <w:szCs w:val="22"/>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6E4BB1BC" w14:textId="77777777" w:rsidR="003C2434" w:rsidRPr="002B5DB9" w:rsidRDefault="003C2434" w:rsidP="00FC4B78">
            <w:pPr>
              <w:rPr>
                <w:rFonts w:asciiTheme="minorHAnsi" w:hAnsiTheme="minorHAnsi" w:cstheme="minorHAnsi"/>
                <w:color w:val="000000"/>
                <w:sz w:val="22"/>
                <w:szCs w:val="22"/>
                <w:lang w:eastAsia="ru-RU"/>
              </w:rPr>
            </w:pPr>
          </w:p>
        </w:tc>
      </w:tr>
      <w:tr w:rsidR="003C2434" w:rsidRPr="002B5DB9" w14:paraId="467D970B" w14:textId="77777777" w:rsidTr="003B4616">
        <w:trPr>
          <w:trHeight w:val="285"/>
        </w:trPr>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1E7043FE" w14:textId="77777777" w:rsidR="003C2434" w:rsidRPr="002B5DB9" w:rsidRDefault="003C2434" w:rsidP="00FC4B78">
            <w:pPr>
              <w:rPr>
                <w:rFonts w:asciiTheme="minorHAnsi" w:hAnsiTheme="minorHAnsi" w:cstheme="minorHAnsi"/>
                <w:b/>
                <w:bCs/>
                <w:color w:val="000000"/>
                <w:sz w:val="22"/>
                <w:szCs w:val="22"/>
                <w:lang w:eastAsia="ru-RU"/>
              </w:rPr>
            </w:pPr>
          </w:p>
        </w:tc>
        <w:tc>
          <w:tcPr>
            <w:tcW w:w="2610" w:type="dxa"/>
            <w:tcBorders>
              <w:top w:val="nil"/>
              <w:left w:val="nil"/>
              <w:bottom w:val="nil"/>
              <w:right w:val="single" w:sz="4" w:space="0" w:color="000000"/>
            </w:tcBorders>
            <w:shd w:val="clear" w:color="auto" w:fill="auto"/>
            <w:vAlign w:val="bottom"/>
            <w:hideMark/>
          </w:tcPr>
          <w:p w14:paraId="53ED2AB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One round table to present officially the paper thesis developed based on GGS data organized</w:t>
            </w:r>
          </w:p>
          <w:p w14:paraId="4C8C4DE0" w14:textId="77777777" w:rsidR="003C2434" w:rsidRPr="002B5DB9" w:rsidRDefault="003C2434" w:rsidP="00FC4B78">
            <w:pPr>
              <w:rPr>
                <w:rFonts w:asciiTheme="minorHAnsi" w:hAnsiTheme="minorHAnsi" w:cstheme="minorHAnsi"/>
                <w:color w:val="000000"/>
                <w:sz w:val="22"/>
                <w:szCs w:val="22"/>
                <w:lang w:eastAsia="ru-RU"/>
              </w:rPr>
            </w:pPr>
          </w:p>
        </w:tc>
        <w:tc>
          <w:tcPr>
            <w:tcW w:w="1800" w:type="dxa"/>
            <w:vMerge/>
            <w:tcBorders>
              <w:left w:val="single" w:sz="4" w:space="0" w:color="000000"/>
              <w:right w:val="single" w:sz="4" w:space="0" w:color="000000"/>
            </w:tcBorders>
          </w:tcPr>
          <w:p w14:paraId="3D946856" w14:textId="77777777" w:rsidR="003C2434" w:rsidRPr="002B5DB9" w:rsidRDefault="003C2434" w:rsidP="00FC4B78">
            <w:pPr>
              <w:rPr>
                <w:rFonts w:asciiTheme="minorHAnsi" w:hAnsiTheme="minorHAnsi" w:cstheme="minorHAnsi"/>
                <w:color w:val="000000"/>
                <w:sz w:val="22"/>
                <w:szCs w:val="22"/>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01737C8B" w14:textId="77777777" w:rsidR="003C2434" w:rsidRPr="002B5DB9" w:rsidRDefault="003C2434" w:rsidP="00FC4B78">
            <w:pPr>
              <w:rPr>
                <w:rFonts w:asciiTheme="minorHAnsi" w:hAnsiTheme="minorHAnsi" w:cstheme="minorHAnsi"/>
                <w:color w:val="000000"/>
                <w:sz w:val="22"/>
                <w:szCs w:val="22"/>
                <w:lang w:eastAsia="ru-RU"/>
              </w:rPr>
            </w:pPr>
          </w:p>
        </w:tc>
      </w:tr>
      <w:tr w:rsidR="003C2434" w:rsidRPr="002B5DB9" w14:paraId="358374CA" w14:textId="77777777" w:rsidTr="003B4616">
        <w:trPr>
          <w:trHeight w:val="285"/>
        </w:trPr>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5B1863D4" w14:textId="77777777" w:rsidR="003C2434" w:rsidRPr="002B5DB9" w:rsidRDefault="003C2434" w:rsidP="00FC4B78">
            <w:pPr>
              <w:rPr>
                <w:rFonts w:asciiTheme="minorHAnsi" w:hAnsiTheme="minorHAnsi" w:cstheme="minorHAnsi"/>
                <w:b/>
                <w:bCs/>
                <w:color w:val="000000"/>
                <w:sz w:val="22"/>
                <w:szCs w:val="22"/>
                <w:lang w:eastAsia="ru-RU"/>
              </w:rPr>
            </w:pPr>
          </w:p>
        </w:tc>
        <w:tc>
          <w:tcPr>
            <w:tcW w:w="2610" w:type="dxa"/>
            <w:tcBorders>
              <w:top w:val="nil"/>
              <w:left w:val="nil"/>
              <w:bottom w:val="single" w:sz="4" w:space="0" w:color="000000"/>
              <w:right w:val="single" w:sz="4" w:space="0" w:color="000000"/>
            </w:tcBorders>
            <w:shd w:val="clear" w:color="auto" w:fill="auto"/>
            <w:hideMark/>
          </w:tcPr>
          <w:p w14:paraId="51BA915C"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Publication of the best thesis </w:t>
            </w:r>
          </w:p>
        </w:tc>
        <w:tc>
          <w:tcPr>
            <w:tcW w:w="1800" w:type="dxa"/>
            <w:vMerge/>
            <w:tcBorders>
              <w:left w:val="single" w:sz="4" w:space="0" w:color="000000"/>
              <w:bottom w:val="single" w:sz="4" w:space="0" w:color="000000"/>
              <w:right w:val="single" w:sz="4" w:space="0" w:color="000000"/>
            </w:tcBorders>
          </w:tcPr>
          <w:p w14:paraId="7D674BFD" w14:textId="77777777" w:rsidR="003C2434" w:rsidRPr="002B5DB9" w:rsidRDefault="003C2434" w:rsidP="00FC4B78">
            <w:pPr>
              <w:rPr>
                <w:rFonts w:asciiTheme="minorHAnsi" w:hAnsiTheme="minorHAnsi" w:cstheme="minorHAnsi"/>
                <w:color w:val="000000"/>
                <w:sz w:val="22"/>
                <w:szCs w:val="22"/>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7EDB1361" w14:textId="77777777" w:rsidR="003C2434" w:rsidRPr="002B5DB9" w:rsidRDefault="003C2434" w:rsidP="00FC4B78">
            <w:pPr>
              <w:rPr>
                <w:rFonts w:asciiTheme="minorHAnsi" w:hAnsiTheme="minorHAnsi" w:cstheme="minorHAnsi"/>
                <w:color w:val="000000"/>
                <w:sz w:val="22"/>
                <w:szCs w:val="22"/>
                <w:lang w:eastAsia="ru-RU"/>
              </w:rPr>
            </w:pPr>
          </w:p>
        </w:tc>
      </w:tr>
    </w:tbl>
    <w:p w14:paraId="0F24294D" w14:textId="77777777" w:rsidR="003C2434" w:rsidRPr="002B5DB9" w:rsidRDefault="003C2434" w:rsidP="00FC4B78">
      <w:pPr>
        <w:jc w:val="both"/>
        <w:rPr>
          <w:rFonts w:asciiTheme="minorHAnsi" w:eastAsia="Calibri" w:hAnsiTheme="minorHAnsi" w:cstheme="minorHAnsi"/>
          <w:b/>
          <w:sz w:val="22"/>
          <w:szCs w:val="22"/>
        </w:rPr>
      </w:pPr>
    </w:p>
    <w:p w14:paraId="7951201F" w14:textId="77777777"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Activity 3. Launch a Fellowship </w:t>
      </w:r>
      <w:proofErr w:type="spellStart"/>
      <w:r w:rsidRPr="002B5DB9">
        <w:rPr>
          <w:rFonts w:asciiTheme="minorHAnsi" w:eastAsia="Calibri" w:hAnsiTheme="minorHAnsi" w:cstheme="minorHAnsi"/>
          <w:b/>
          <w:sz w:val="22"/>
          <w:szCs w:val="22"/>
        </w:rPr>
        <w:t>Programme</w:t>
      </w:r>
      <w:proofErr w:type="spellEnd"/>
      <w:r w:rsidRPr="002B5DB9">
        <w:rPr>
          <w:rFonts w:asciiTheme="minorHAnsi" w:eastAsia="Calibri" w:hAnsiTheme="minorHAnsi" w:cstheme="minorHAnsi"/>
          <w:b/>
          <w:sz w:val="22"/>
          <w:szCs w:val="22"/>
        </w:rPr>
        <w:t xml:space="preserve"> for independent national researchers to develop targeted analysis based on GGS results</w:t>
      </w:r>
    </w:p>
    <w:p w14:paraId="384A4B76" w14:textId="11D56448"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lastRenderedPageBreak/>
        <w:t xml:space="preserve">This activity aims to engage national independent researchers in targeted analysis of GGS data. In this regard, a Call for National researchers will be launched in the first part of the years to select the best research ideas and to develop targeted analysis. At least 5 analytical papers will be developed based on GGS data. The main results will be presented during a round table of discussion and main communication channels: TV, radio, social networks. The data will be presented in a user-friendly manner. If necessary, social cards and info-graphics will be developed. </w:t>
      </w:r>
    </w:p>
    <w:p w14:paraId="4274CB1D" w14:textId="77777777" w:rsidR="007717B8" w:rsidRPr="002B5DB9" w:rsidRDefault="007717B8" w:rsidP="00FC4B78">
      <w:pPr>
        <w:jc w:val="both"/>
        <w:rPr>
          <w:rFonts w:asciiTheme="minorHAnsi" w:eastAsia="Calibri" w:hAnsiTheme="minorHAnsi" w:cstheme="minorHAnsi"/>
          <w:sz w:val="22"/>
          <w:szCs w:val="22"/>
        </w:rPr>
      </w:pPr>
    </w:p>
    <w:p w14:paraId="153DADA2" w14:textId="068E1186"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In addition to the Fellowship </w:t>
      </w:r>
      <w:proofErr w:type="spellStart"/>
      <w:r w:rsidRPr="002B5DB9">
        <w:rPr>
          <w:rFonts w:asciiTheme="minorHAnsi" w:eastAsia="Calibri" w:hAnsiTheme="minorHAnsi" w:cstheme="minorHAnsi"/>
          <w:sz w:val="22"/>
          <w:szCs w:val="22"/>
        </w:rPr>
        <w:t>Programme</w:t>
      </w:r>
      <w:proofErr w:type="spellEnd"/>
      <w:r w:rsidRPr="002B5DB9">
        <w:rPr>
          <w:rFonts w:asciiTheme="minorHAnsi" w:eastAsia="Calibri" w:hAnsiTheme="minorHAnsi" w:cstheme="minorHAnsi"/>
          <w:sz w:val="22"/>
          <w:szCs w:val="22"/>
        </w:rPr>
        <w:t xml:space="preserve">, an information campaign on GGS data use will be conducted to inform all those interested about the possibility to use GGS data free of charge by accessing GGP interactive platform or request access from NIDI. A dedicated video graphic will be developed to showcase how the GGS data can be accessed. This way, we expect to extend the use of GGS data by journalists, demographers, sociologists, policy makers etc. </w:t>
      </w:r>
    </w:p>
    <w:p w14:paraId="1342EC51" w14:textId="77777777" w:rsidR="007717B8" w:rsidRPr="002B5DB9" w:rsidRDefault="007717B8" w:rsidP="00FC4B78">
      <w:pPr>
        <w:jc w:val="both"/>
        <w:rPr>
          <w:rFonts w:asciiTheme="minorHAnsi" w:eastAsia="Calibri" w:hAnsiTheme="minorHAnsi" w:cstheme="minorHAnsi"/>
          <w:sz w:val="22"/>
          <w:szCs w:val="22"/>
        </w:rPr>
      </w:pPr>
    </w:p>
    <w:tbl>
      <w:tblPr>
        <w:tblW w:w="88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10"/>
        <w:gridCol w:w="1890"/>
        <w:gridCol w:w="2430"/>
      </w:tblGrid>
      <w:tr w:rsidR="003C2434" w:rsidRPr="002B5DB9" w14:paraId="1B803A06" w14:textId="77777777" w:rsidTr="003C2434">
        <w:trPr>
          <w:trHeight w:val="645"/>
        </w:trPr>
        <w:tc>
          <w:tcPr>
            <w:tcW w:w="1890" w:type="dxa"/>
            <w:shd w:val="clear" w:color="auto" w:fill="FFF2CC"/>
            <w:vAlign w:val="center"/>
          </w:tcPr>
          <w:p w14:paraId="7A3AE96E"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Milestone</w:t>
            </w:r>
          </w:p>
        </w:tc>
        <w:tc>
          <w:tcPr>
            <w:tcW w:w="2610" w:type="dxa"/>
            <w:shd w:val="clear" w:color="auto" w:fill="FFF2CC"/>
            <w:vAlign w:val="center"/>
          </w:tcPr>
          <w:p w14:paraId="411A0909"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Expected Results</w:t>
            </w:r>
          </w:p>
        </w:tc>
        <w:tc>
          <w:tcPr>
            <w:tcW w:w="1890" w:type="dxa"/>
            <w:shd w:val="clear" w:color="auto" w:fill="FFF2CC"/>
            <w:vAlign w:val="center"/>
          </w:tcPr>
          <w:p w14:paraId="1ED983A6"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Timeline</w:t>
            </w:r>
          </w:p>
        </w:tc>
        <w:tc>
          <w:tcPr>
            <w:tcW w:w="2430" w:type="dxa"/>
            <w:shd w:val="clear" w:color="auto" w:fill="FFF2CC"/>
            <w:vAlign w:val="center"/>
          </w:tcPr>
          <w:p w14:paraId="199C47EE"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Communication activities</w:t>
            </w:r>
          </w:p>
        </w:tc>
      </w:tr>
      <w:tr w:rsidR="003C2434" w:rsidRPr="002B5DB9" w14:paraId="3E7027EA" w14:textId="77777777" w:rsidTr="003B4616">
        <w:trPr>
          <w:trHeight w:val="1758"/>
        </w:trPr>
        <w:tc>
          <w:tcPr>
            <w:tcW w:w="1890" w:type="dxa"/>
            <w:shd w:val="clear" w:color="auto" w:fill="auto"/>
            <w:vAlign w:val="center"/>
            <w:hideMark/>
          </w:tcPr>
          <w:p w14:paraId="213EB360"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GGP data extended for the use by independent researchers</w:t>
            </w:r>
          </w:p>
        </w:tc>
        <w:tc>
          <w:tcPr>
            <w:tcW w:w="2610" w:type="dxa"/>
            <w:shd w:val="clear" w:color="auto" w:fill="auto"/>
            <w:hideMark/>
          </w:tcPr>
          <w:p w14:paraId="7D743061"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Call for National experts/researchers to develop targeted analysis of GGS data launched</w:t>
            </w:r>
          </w:p>
          <w:p w14:paraId="6D70F684" w14:textId="77777777" w:rsidR="003C2434" w:rsidRPr="002B5DB9" w:rsidRDefault="003C2434" w:rsidP="00FC4B78">
            <w:pPr>
              <w:rPr>
                <w:rFonts w:asciiTheme="minorHAnsi" w:hAnsiTheme="minorHAnsi" w:cstheme="minorHAnsi"/>
                <w:color w:val="000000"/>
                <w:sz w:val="22"/>
                <w:szCs w:val="22"/>
                <w:lang w:eastAsia="ru-RU"/>
              </w:rPr>
            </w:pPr>
          </w:p>
          <w:p w14:paraId="21AE1AC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Up to 5 policy analysis developed based on GGS data developed</w:t>
            </w:r>
          </w:p>
          <w:p w14:paraId="2F45B1F0" w14:textId="77777777" w:rsidR="003C2434" w:rsidRPr="002B5DB9" w:rsidRDefault="003C2434" w:rsidP="00FC4B78">
            <w:pPr>
              <w:rPr>
                <w:rFonts w:asciiTheme="minorHAnsi" w:hAnsiTheme="minorHAnsi" w:cstheme="minorHAnsi"/>
                <w:color w:val="000000"/>
                <w:sz w:val="22"/>
                <w:szCs w:val="22"/>
                <w:lang w:eastAsia="ru-RU"/>
              </w:rPr>
            </w:pPr>
          </w:p>
          <w:p w14:paraId="1FC80AC6"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At least one round table of discussion to presents the results organized</w:t>
            </w:r>
          </w:p>
        </w:tc>
        <w:tc>
          <w:tcPr>
            <w:tcW w:w="1890" w:type="dxa"/>
          </w:tcPr>
          <w:p w14:paraId="58520573"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March or April? 2021</w:t>
            </w:r>
          </w:p>
          <w:p w14:paraId="5DA7FD78" w14:textId="77777777" w:rsidR="003C2434" w:rsidRPr="002B5DB9" w:rsidRDefault="003C2434" w:rsidP="00FC4B78">
            <w:pPr>
              <w:rPr>
                <w:rFonts w:asciiTheme="minorHAnsi" w:hAnsiTheme="minorHAnsi" w:cstheme="minorHAnsi"/>
                <w:color w:val="000000"/>
                <w:sz w:val="22"/>
                <w:szCs w:val="22"/>
                <w:lang w:eastAsia="ru-RU"/>
              </w:rPr>
            </w:pPr>
          </w:p>
          <w:p w14:paraId="10B3C5A1" w14:textId="77777777" w:rsidR="003C2434" w:rsidRPr="002B5DB9" w:rsidRDefault="003C2434" w:rsidP="00FC4B78">
            <w:pPr>
              <w:rPr>
                <w:rFonts w:asciiTheme="minorHAnsi" w:hAnsiTheme="minorHAnsi" w:cstheme="minorHAnsi"/>
                <w:color w:val="000000"/>
                <w:sz w:val="22"/>
                <w:szCs w:val="22"/>
                <w:lang w:eastAsia="ru-RU"/>
              </w:rPr>
            </w:pPr>
          </w:p>
          <w:p w14:paraId="5BB16D94" w14:textId="77777777" w:rsidR="003C2434" w:rsidRPr="002B5DB9" w:rsidRDefault="003C2434" w:rsidP="00FC4B78">
            <w:pPr>
              <w:rPr>
                <w:rFonts w:asciiTheme="minorHAnsi" w:hAnsiTheme="minorHAnsi" w:cstheme="minorHAnsi"/>
                <w:color w:val="000000"/>
                <w:sz w:val="22"/>
                <w:szCs w:val="22"/>
                <w:lang w:eastAsia="ru-RU"/>
              </w:rPr>
            </w:pPr>
          </w:p>
          <w:p w14:paraId="40C5BA88" w14:textId="77777777" w:rsidR="003C2434" w:rsidRPr="002B5DB9" w:rsidRDefault="003C2434" w:rsidP="00FC4B78">
            <w:pPr>
              <w:rPr>
                <w:rFonts w:asciiTheme="minorHAnsi" w:hAnsiTheme="minorHAnsi" w:cstheme="minorHAnsi"/>
                <w:color w:val="000000"/>
                <w:sz w:val="22"/>
                <w:szCs w:val="22"/>
                <w:lang w:eastAsia="ru-RU"/>
              </w:rPr>
            </w:pPr>
          </w:p>
          <w:p w14:paraId="7C91BF3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October-November 2021</w:t>
            </w:r>
          </w:p>
          <w:p w14:paraId="7E6233BD" w14:textId="77777777" w:rsidR="003C2434" w:rsidRPr="002B5DB9" w:rsidRDefault="003C2434" w:rsidP="00FC4B78">
            <w:pPr>
              <w:rPr>
                <w:rFonts w:asciiTheme="minorHAnsi" w:hAnsiTheme="minorHAnsi" w:cstheme="minorHAnsi"/>
                <w:color w:val="000000"/>
                <w:sz w:val="22"/>
                <w:szCs w:val="22"/>
                <w:lang w:eastAsia="ru-RU"/>
              </w:rPr>
            </w:pPr>
          </w:p>
          <w:p w14:paraId="1867DCDD" w14:textId="77777777" w:rsidR="003C2434" w:rsidRPr="002B5DB9" w:rsidRDefault="003C2434" w:rsidP="00FC4B78">
            <w:pPr>
              <w:rPr>
                <w:rFonts w:asciiTheme="minorHAnsi" w:hAnsiTheme="minorHAnsi" w:cstheme="minorHAnsi"/>
                <w:color w:val="000000"/>
                <w:sz w:val="22"/>
                <w:szCs w:val="22"/>
                <w:lang w:eastAsia="ru-RU"/>
              </w:rPr>
            </w:pPr>
          </w:p>
          <w:p w14:paraId="6390BFD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Early 2022</w:t>
            </w:r>
          </w:p>
        </w:tc>
        <w:tc>
          <w:tcPr>
            <w:tcW w:w="2430" w:type="dxa"/>
            <w:shd w:val="clear" w:color="auto" w:fill="auto"/>
            <w:hideMark/>
          </w:tcPr>
          <w:p w14:paraId="431D2FE4"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Press release &amp; testimonials (up to 3-5) on their experience in using GGS database in assessing the situation at local and regional level</w:t>
            </w:r>
          </w:p>
          <w:p w14:paraId="51C316E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Posts on social network</w:t>
            </w:r>
          </w:p>
          <w:p w14:paraId="44530E16"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Info-graphic about the fellowship </w:t>
            </w:r>
            <w:proofErr w:type="spellStart"/>
            <w:r w:rsidRPr="002B5DB9">
              <w:rPr>
                <w:rFonts w:asciiTheme="minorHAnsi" w:hAnsiTheme="minorHAnsi" w:cstheme="minorHAnsi"/>
                <w:color w:val="000000"/>
                <w:sz w:val="22"/>
                <w:szCs w:val="22"/>
                <w:lang w:eastAsia="ru-RU"/>
              </w:rPr>
              <w:t>programme</w:t>
            </w:r>
            <w:proofErr w:type="spellEnd"/>
          </w:p>
          <w:p w14:paraId="41503E3B" w14:textId="77777777" w:rsidR="003C2434" w:rsidRPr="002B5DB9" w:rsidRDefault="003C2434" w:rsidP="00FC4B78">
            <w:pPr>
              <w:rPr>
                <w:rFonts w:asciiTheme="minorHAnsi" w:hAnsiTheme="minorHAnsi" w:cstheme="minorHAnsi"/>
                <w:color w:val="000000"/>
                <w:sz w:val="22"/>
                <w:szCs w:val="22"/>
                <w:lang w:eastAsia="ru-RU"/>
              </w:rPr>
            </w:pPr>
          </w:p>
        </w:tc>
      </w:tr>
      <w:tr w:rsidR="003C2434" w:rsidRPr="002B5DB9" w14:paraId="2E018A3A" w14:textId="77777777" w:rsidTr="003B4616">
        <w:trPr>
          <w:trHeight w:val="1758"/>
        </w:trPr>
        <w:tc>
          <w:tcPr>
            <w:tcW w:w="1890" w:type="dxa"/>
            <w:shd w:val="clear" w:color="auto" w:fill="auto"/>
            <w:vAlign w:val="center"/>
          </w:tcPr>
          <w:p w14:paraId="6FB8049C"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GGP data platform for users created</w:t>
            </w:r>
          </w:p>
        </w:tc>
        <w:tc>
          <w:tcPr>
            <w:tcW w:w="2610" w:type="dxa"/>
            <w:shd w:val="clear" w:color="auto" w:fill="auto"/>
          </w:tcPr>
          <w:p w14:paraId="0195D541"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Cooperate with NIDI &amp; Population Development Branch for the integration of nationalized GGS data on GGP browsing took and PDP platform</w:t>
            </w:r>
          </w:p>
        </w:tc>
        <w:tc>
          <w:tcPr>
            <w:tcW w:w="1890" w:type="dxa"/>
          </w:tcPr>
          <w:p w14:paraId="6C22C666"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March-June2021</w:t>
            </w:r>
          </w:p>
        </w:tc>
        <w:tc>
          <w:tcPr>
            <w:tcW w:w="2430" w:type="dxa"/>
            <w:shd w:val="clear" w:color="auto" w:fill="auto"/>
          </w:tcPr>
          <w:p w14:paraId="0D22223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Press release and social media posts</w:t>
            </w:r>
          </w:p>
          <w:p w14:paraId="71870086"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video to explain how to use the platform</w:t>
            </w:r>
          </w:p>
          <w:p w14:paraId="632C1A80" w14:textId="77777777" w:rsidR="003C2434" w:rsidRPr="002B5DB9" w:rsidRDefault="003C2434" w:rsidP="00FC4B78">
            <w:pPr>
              <w:rPr>
                <w:rFonts w:asciiTheme="minorHAnsi" w:hAnsiTheme="minorHAnsi" w:cstheme="minorHAnsi"/>
                <w:color w:val="000000"/>
                <w:sz w:val="22"/>
                <w:szCs w:val="22"/>
                <w:lang w:eastAsia="ru-RU"/>
              </w:rPr>
            </w:pPr>
            <w:proofErr w:type="spellStart"/>
            <w:r w:rsidRPr="002B5DB9">
              <w:rPr>
                <w:rFonts w:asciiTheme="minorHAnsi" w:hAnsiTheme="minorHAnsi" w:cstheme="minorHAnsi"/>
                <w:color w:val="000000"/>
                <w:sz w:val="22"/>
                <w:szCs w:val="22"/>
                <w:lang w:val="ru-RU" w:eastAsia="ru-RU"/>
              </w:rPr>
              <w:t>infographics</w:t>
            </w:r>
            <w:proofErr w:type="spellEnd"/>
          </w:p>
        </w:tc>
      </w:tr>
    </w:tbl>
    <w:p w14:paraId="309E25BD" w14:textId="77777777" w:rsidR="007717B8" w:rsidRDefault="007717B8" w:rsidP="00FC4B78">
      <w:pPr>
        <w:jc w:val="both"/>
        <w:rPr>
          <w:rFonts w:asciiTheme="minorHAnsi" w:eastAsia="Calibri" w:hAnsiTheme="minorHAnsi" w:cstheme="minorHAnsi"/>
          <w:b/>
          <w:sz w:val="22"/>
          <w:szCs w:val="22"/>
        </w:rPr>
      </w:pPr>
    </w:p>
    <w:p w14:paraId="0C2091DD" w14:textId="1678BAAC"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Activity 4. Establish partnerships at international level in developing cross-country analysis by using GGS data</w:t>
      </w:r>
    </w:p>
    <w:p w14:paraId="58888700" w14:textId="32D3B04E"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Since GGS has been already conducted in more than 24 countries by using internationally recognized methodology, in 2022 we plan to establish partnerships with at least 3 international academic institutions/universities from EECA and Western Europe in order to develop joint cross-country analysis based on GGS data. The Moldovan team of researchers will be represented by the Center for Demographic Research that will coordinate the analytical part of work. </w:t>
      </w:r>
    </w:p>
    <w:p w14:paraId="7E1F7394" w14:textId="77777777" w:rsidR="007717B8" w:rsidRPr="002B5DB9" w:rsidRDefault="007717B8" w:rsidP="00FC4B78">
      <w:pPr>
        <w:jc w:val="both"/>
        <w:rPr>
          <w:rFonts w:asciiTheme="minorHAnsi" w:eastAsia="Calibri" w:hAnsiTheme="minorHAnsi" w:cstheme="minorHAnsi"/>
          <w:sz w:val="22"/>
          <w:szCs w:val="22"/>
        </w:rPr>
      </w:pPr>
    </w:p>
    <w:p w14:paraId="08B0024A"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The Final Report will be presented during a lunching event (online or offline) with the participation of the international team of researchers. The main findings of the paper will be showcased on social media. In this context, visibility products will be developed and boosted on FB and Twitter. </w:t>
      </w: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10"/>
        <w:gridCol w:w="1890"/>
        <w:gridCol w:w="2430"/>
      </w:tblGrid>
      <w:tr w:rsidR="003C2434" w:rsidRPr="002B5DB9" w14:paraId="5A5F6A47" w14:textId="77777777" w:rsidTr="003C2434">
        <w:trPr>
          <w:trHeight w:val="645"/>
        </w:trPr>
        <w:tc>
          <w:tcPr>
            <w:tcW w:w="1980" w:type="dxa"/>
            <w:shd w:val="clear" w:color="auto" w:fill="FFF2CC"/>
            <w:vAlign w:val="center"/>
          </w:tcPr>
          <w:p w14:paraId="63548AF3"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lastRenderedPageBreak/>
              <w:t>Milestone</w:t>
            </w:r>
          </w:p>
        </w:tc>
        <w:tc>
          <w:tcPr>
            <w:tcW w:w="2610" w:type="dxa"/>
            <w:shd w:val="clear" w:color="auto" w:fill="FFF2CC"/>
            <w:vAlign w:val="center"/>
          </w:tcPr>
          <w:p w14:paraId="3D6383B7"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Expected Results</w:t>
            </w:r>
          </w:p>
        </w:tc>
        <w:tc>
          <w:tcPr>
            <w:tcW w:w="1890" w:type="dxa"/>
            <w:shd w:val="clear" w:color="auto" w:fill="FFF2CC"/>
            <w:vAlign w:val="center"/>
          </w:tcPr>
          <w:p w14:paraId="2DC0CB7D"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Timeline</w:t>
            </w:r>
          </w:p>
        </w:tc>
        <w:tc>
          <w:tcPr>
            <w:tcW w:w="2430" w:type="dxa"/>
            <w:shd w:val="clear" w:color="auto" w:fill="FFF2CC"/>
            <w:vAlign w:val="center"/>
          </w:tcPr>
          <w:p w14:paraId="584B433D"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Communication activities</w:t>
            </w:r>
          </w:p>
        </w:tc>
      </w:tr>
      <w:tr w:rsidR="003C2434" w:rsidRPr="002B5DB9" w14:paraId="48147FAA" w14:textId="77777777" w:rsidTr="003B4616">
        <w:trPr>
          <w:trHeight w:val="2060"/>
        </w:trPr>
        <w:tc>
          <w:tcPr>
            <w:tcW w:w="1980" w:type="dxa"/>
            <w:shd w:val="clear" w:color="auto" w:fill="auto"/>
            <w:hideMark/>
          </w:tcPr>
          <w:p w14:paraId="197D0DF2"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Cross country cooperation’s on GGS data analysis established</w:t>
            </w:r>
          </w:p>
        </w:tc>
        <w:tc>
          <w:tcPr>
            <w:tcW w:w="2610" w:type="dxa"/>
            <w:shd w:val="clear" w:color="auto" w:fill="auto"/>
            <w:hideMark/>
          </w:tcPr>
          <w:p w14:paraId="6D8CC2D2"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Launch of the </w:t>
            </w:r>
            <w:proofErr w:type="spellStart"/>
            <w:r w:rsidRPr="002B5DB9">
              <w:rPr>
                <w:rFonts w:asciiTheme="minorHAnsi" w:hAnsiTheme="minorHAnsi" w:cstheme="minorHAnsi"/>
                <w:color w:val="000000"/>
                <w:sz w:val="22"/>
                <w:szCs w:val="22"/>
                <w:lang w:eastAsia="ru-RU"/>
              </w:rPr>
              <w:t>Programme</w:t>
            </w:r>
            <w:proofErr w:type="spellEnd"/>
            <w:r w:rsidRPr="002B5DB9">
              <w:rPr>
                <w:rFonts w:asciiTheme="minorHAnsi" w:hAnsiTheme="minorHAnsi" w:cstheme="minorHAnsi"/>
                <w:color w:val="000000"/>
                <w:sz w:val="22"/>
                <w:szCs w:val="22"/>
                <w:lang w:eastAsia="ru-RU"/>
              </w:rPr>
              <w:t xml:space="preserve"> </w:t>
            </w:r>
          </w:p>
          <w:p w14:paraId="4C1ADE2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Sign the IP Agreement with Center for Demographic Research on coordination of cross-country analysis. </w:t>
            </w:r>
          </w:p>
          <w:p w14:paraId="3DCAA07E" w14:textId="77777777" w:rsidR="003C2434" w:rsidRPr="002B5DB9" w:rsidRDefault="003C2434" w:rsidP="00FC4B78">
            <w:pPr>
              <w:rPr>
                <w:rFonts w:asciiTheme="minorHAnsi" w:hAnsiTheme="minorHAnsi" w:cstheme="minorHAnsi"/>
                <w:color w:val="000000"/>
                <w:sz w:val="22"/>
                <w:szCs w:val="22"/>
                <w:lang w:eastAsia="ru-RU"/>
              </w:rPr>
            </w:pPr>
          </w:p>
          <w:p w14:paraId="217BDF70"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Establish cross country team (at least 3 countries)</w:t>
            </w:r>
          </w:p>
          <w:p w14:paraId="2837811D" w14:textId="77777777" w:rsidR="003C2434" w:rsidRPr="002B5DB9" w:rsidRDefault="003C2434" w:rsidP="00FC4B78">
            <w:pPr>
              <w:rPr>
                <w:rFonts w:asciiTheme="minorHAnsi" w:hAnsiTheme="minorHAnsi" w:cstheme="minorHAnsi"/>
                <w:color w:val="000000"/>
                <w:sz w:val="22"/>
                <w:szCs w:val="22"/>
                <w:lang w:eastAsia="ru-RU"/>
              </w:rPr>
            </w:pPr>
          </w:p>
          <w:p w14:paraId="7460FC90"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Develop a comparative analysis on GGS indicators</w:t>
            </w:r>
          </w:p>
          <w:p w14:paraId="47C62802" w14:textId="77777777" w:rsidR="003C2434" w:rsidRPr="002B5DB9" w:rsidRDefault="003C2434" w:rsidP="00FC4B78">
            <w:pPr>
              <w:rPr>
                <w:rFonts w:asciiTheme="minorHAnsi" w:hAnsiTheme="minorHAnsi" w:cstheme="minorHAnsi"/>
                <w:color w:val="000000"/>
                <w:sz w:val="22"/>
                <w:szCs w:val="22"/>
                <w:lang w:eastAsia="ru-RU"/>
              </w:rPr>
            </w:pPr>
          </w:p>
          <w:p w14:paraId="17F9ACC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Organize a public event to present the results</w:t>
            </w:r>
          </w:p>
        </w:tc>
        <w:tc>
          <w:tcPr>
            <w:tcW w:w="1890" w:type="dxa"/>
          </w:tcPr>
          <w:p w14:paraId="6065C573" w14:textId="77777777" w:rsidR="003C2434" w:rsidRPr="002B5DB9" w:rsidRDefault="003C2434" w:rsidP="00FC4B78">
            <w:pPr>
              <w:rPr>
                <w:rFonts w:asciiTheme="minorHAnsi" w:hAnsiTheme="minorHAnsi" w:cstheme="minorHAnsi"/>
                <w:color w:val="000000"/>
                <w:sz w:val="22"/>
                <w:szCs w:val="22"/>
                <w:lang w:eastAsia="ru-RU"/>
              </w:rPr>
            </w:pPr>
            <w:proofErr w:type="gramStart"/>
            <w:r w:rsidRPr="002B5DB9">
              <w:rPr>
                <w:rFonts w:asciiTheme="minorHAnsi" w:hAnsiTheme="minorHAnsi" w:cstheme="minorHAnsi"/>
                <w:color w:val="000000"/>
                <w:sz w:val="22"/>
                <w:szCs w:val="22"/>
                <w:lang w:eastAsia="ru-RU"/>
              </w:rPr>
              <w:t>May  2021</w:t>
            </w:r>
            <w:proofErr w:type="gramEnd"/>
          </w:p>
          <w:p w14:paraId="3B54BC59" w14:textId="77777777" w:rsidR="003C2434" w:rsidRPr="002B5DB9" w:rsidRDefault="003C2434" w:rsidP="00FC4B78">
            <w:pPr>
              <w:rPr>
                <w:rFonts w:asciiTheme="minorHAnsi" w:hAnsiTheme="minorHAnsi" w:cstheme="minorHAnsi"/>
                <w:color w:val="000000"/>
                <w:sz w:val="22"/>
                <w:szCs w:val="22"/>
                <w:lang w:eastAsia="ru-RU"/>
              </w:rPr>
            </w:pPr>
          </w:p>
          <w:p w14:paraId="3CCA6791" w14:textId="77777777" w:rsidR="003C2434" w:rsidRPr="002B5DB9" w:rsidRDefault="003C2434" w:rsidP="00FC4B78">
            <w:pPr>
              <w:rPr>
                <w:rFonts w:asciiTheme="minorHAnsi" w:hAnsiTheme="minorHAnsi" w:cstheme="minorHAnsi"/>
                <w:color w:val="000000"/>
                <w:sz w:val="22"/>
                <w:szCs w:val="22"/>
                <w:lang w:eastAsia="ru-RU"/>
              </w:rPr>
            </w:pPr>
          </w:p>
          <w:p w14:paraId="3BF3F939" w14:textId="77777777" w:rsidR="003C2434" w:rsidRPr="002B5DB9" w:rsidRDefault="003C2434" w:rsidP="00FC4B78">
            <w:pPr>
              <w:rPr>
                <w:rFonts w:asciiTheme="minorHAnsi" w:hAnsiTheme="minorHAnsi" w:cstheme="minorHAnsi"/>
                <w:color w:val="000000"/>
                <w:sz w:val="22"/>
                <w:szCs w:val="22"/>
                <w:lang w:eastAsia="ru-RU"/>
              </w:rPr>
            </w:pPr>
          </w:p>
          <w:p w14:paraId="19ACC77E" w14:textId="77777777" w:rsidR="003C2434" w:rsidRPr="002B5DB9" w:rsidRDefault="003C2434" w:rsidP="00FC4B78">
            <w:pPr>
              <w:rPr>
                <w:rFonts w:asciiTheme="minorHAnsi" w:hAnsiTheme="minorHAnsi" w:cstheme="minorHAnsi"/>
                <w:color w:val="000000"/>
                <w:sz w:val="22"/>
                <w:szCs w:val="22"/>
                <w:lang w:eastAsia="ru-RU"/>
              </w:rPr>
            </w:pPr>
          </w:p>
          <w:p w14:paraId="146DE0B4" w14:textId="77777777" w:rsidR="003C2434" w:rsidRPr="002B5DB9" w:rsidRDefault="003C2434" w:rsidP="00FC4B78">
            <w:pPr>
              <w:rPr>
                <w:rFonts w:asciiTheme="minorHAnsi" w:hAnsiTheme="minorHAnsi" w:cstheme="minorHAnsi"/>
                <w:color w:val="000000"/>
                <w:sz w:val="22"/>
                <w:szCs w:val="22"/>
                <w:lang w:eastAsia="ru-RU"/>
              </w:rPr>
            </w:pPr>
          </w:p>
          <w:p w14:paraId="5652082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November-December 2021</w:t>
            </w:r>
          </w:p>
          <w:p w14:paraId="240F5A78" w14:textId="77777777" w:rsidR="003C2434" w:rsidRPr="002B5DB9" w:rsidRDefault="003C2434" w:rsidP="00FC4B78">
            <w:pPr>
              <w:rPr>
                <w:rFonts w:asciiTheme="minorHAnsi" w:hAnsiTheme="minorHAnsi" w:cstheme="minorHAnsi"/>
                <w:color w:val="000000"/>
                <w:sz w:val="22"/>
                <w:szCs w:val="22"/>
                <w:lang w:eastAsia="ru-RU"/>
              </w:rPr>
            </w:pPr>
          </w:p>
          <w:p w14:paraId="7C0E7E10"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February-June 2022</w:t>
            </w:r>
          </w:p>
          <w:p w14:paraId="53072F29" w14:textId="77777777" w:rsidR="003C2434" w:rsidRPr="002B5DB9" w:rsidRDefault="003C2434" w:rsidP="00FC4B78">
            <w:pPr>
              <w:rPr>
                <w:rFonts w:asciiTheme="minorHAnsi" w:hAnsiTheme="minorHAnsi" w:cstheme="minorHAnsi"/>
                <w:color w:val="000000"/>
                <w:sz w:val="22"/>
                <w:szCs w:val="22"/>
                <w:lang w:eastAsia="ru-RU"/>
              </w:rPr>
            </w:pPr>
          </w:p>
          <w:p w14:paraId="55A921C4" w14:textId="77777777" w:rsidR="003C2434" w:rsidRPr="002B5DB9" w:rsidRDefault="003C2434" w:rsidP="00FC4B78">
            <w:pPr>
              <w:rPr>
                <w:rFonts w:asciiTheme="minorHAnsi" w:hAnsiTheme="minorHAnsi" w:cstheme="minorHAnsi"/>
                <w:color w:val="000000"/>
                <w:sz w:val="22"/>
                <w:szCs w:val="22"/>
                <w:lang w:eastAsia="ru-RU"/>
              </w:rPr>
            </w:pPr>
          </w:p>
          <w:p w14:paraId="54814F4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September-October 2022</w:t>
            </w:r>
          </w:p>
        </w:tc>
        <w:tc>
          <w:tcPr>
            <w:tcW w:w="2430" w:type="dxa"/>
            <w:shd w:val="clear" w:color="auto" w:fill="auto"/>
            <w:hideMark/>
          </w:tcPr>
          <w:p w14:paraId="7FCBCA15"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1. Press release on newly established partnerships                                                             2. Online launching event                                  3. Publication of the paper                                          4. Posts on social media                                            </w:t>
            </w:r>
          </w:p>
        </w:tc>
      </w:tr>
    </w:tbl>
    <w:p w14:paraId="5572764C" w14:textId="77777777" w:rsidR="003C2434" w:rsidRPr="002B5DB9" w:rsidRDefault="003C2434" w:rsidP="00FC4B78">
      <w:pPr>
        <w:jc w:val="both"/>
        <w:rPr>
          <w:rFonts w:asciiTheme="minorHAnsi" w:eastAsia="Calibri" w:hAnsiTheme="minorHAnsi" w:cstheme="minorHAnsi"/>
          <w:b/>
          <w:sz w:val="22"/>
          <w:szCs w:val="22"/>
        </w:rPr>
      </w:pPr>
    </w:p>
    <w:p w14:paraId="23311DC6" w14:textId="77777777"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Activity 5. Engage CSOs in GGS data analysis and policy scenarios development. </w:t>
      </w:r>
    </w:p>
    <w:p w14:paraId="2E4FF871" w14:textId="4E2F2EE9"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This activity is focused on cooperation with CSOs, think tank and research institutions for the development of policy scenarios based on GGS data. This type of analysis will complement the academic research and analytical research. Each paper will include concrete policy scenarios and recommendations to amend existing law. We expect to develop at least 4 policy documents in 2021. </w:t>
      </w:r>
    </w:p>
    <w:p w14:paraId="03277684" w14:textId="77777777" w:rsidR="007717B8" w:rsidRPr="002B5DB9" w:rsidRDefault="007717B8" w:rsidP="00FC4B78">
      <w:pPr>
        <w:jc w:val="both"/>
        <w:rPr>
          <w:rFonts w:asciiTheme="minorHAnsi" w:eastAsia="Calibri" w:hAnsiTheme="minorHAnsi" w:cstheme="minorHAnsi"/>
          <w:sz w:val="22"/>
          <w:szCs w:val="22"/>
        </w:rPr>
      </w:pPr>
    </w:p>
    <w:p w14:paraId="4CFAD3C7" w14:textId="62094C2D"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The NGOs will be selected very carefully based on previous experience in policy development and the proposed team of experts. This activity will be conducted in closer cooperation with the Ministry of Health, </w:t>
      </w:r>
      <w:proofErr w:type="spellStart"/>
      <w:r w:rsidRPr="002B5DB9">
        <w:rPr>
          <w:rFonts w:asciiTheme="minorHAnsi" w:eastAsia="Calibri" w:hAnsiTheme="minorHAnsi" w:cstheme="minorHAnsi"/>
          <w:sz w:val="22"/>
          <w:szCs w:val="22"/>
        </w:rPr>
        <w:t>Labour</w:t>
      </w:r>
      <w:proofErr w:type="spellEnd"/>
      <w:r w:rsidRPr="002B5DB9">
        <w:rPr>
          <w:rFonts w:asciiTheme="minorHAnsi" w:eastAsia="Calibri" w:hAnsiTheme="minorHAnsi" w:cstheme="minorHAnsi"/>
          <w:sz w:val="22"/>
          <w:szCs w:val="22"/>
        </w:rPr>
        <w:t xml:space="preserve"> and Social Protection. In 2021, we expect to work with Expert </w:t>
      </w:r>
      <w:proofErr w:type="spellStart"/>
      <w:r w:rsidRPr="002B5DB9">
        <w:rPr>
          <w:rFonts w:asciiTheme="minorHAnsi" w:eastAsia="Calibri" w:hAnsiTheme="minorHAnsi" w:cstheme="minorHAnsi"/>
          <w:sz w:val="22"/>
          <w:szCs w:val="22"/>
        </w:rPr>
        <w:t>Grup</w:t>
      </w:r>
      <w:proofErr w:type="spellEnd"/>
      <w:r w:rsidRPr="002B5DB9">
        <w:rPr>
          <w:rFonts w:asciiTheme="minorHAnsi" w:eastAsia="Calibri" w:hAnsiTheme="minorHAnsi" w:cstheme="minorHAnsi"/>
          <w:sz w:val="22"/>
          <w:szCs w:val="22"/>
        </w:rPr>
        <w:t xml:space="preserve">, Partnership for Development and Center for Demographic Research in the capacity of Implementing Partners. </w:t>
      </w:r>
    </w:p>
    <w:p w14:paraId="19BC431A" w14:textId="77777777" w:rsidR="007717B8" w:rsidRPr="002B5DB9" w:rsidRDefault="007717B8" w:rsidP="00FC4B78">
      <w:pPr>
        <w:jc w:val="both"/>
        <w:rPr>
          <w:rFonts w:asciiTheme="minorHAnsi" w:eastAsia="Calibri" w:hAnsiTheme="minorHAnsi" w:cstheme="minorHAnsi"/>
          <w:sz w:val="22"/>
          <w:szCs w:val="22"/>
        </w:rPr>
      </w:pPr>
    </w:p>
    <w:p w14:paraId="4D9B5322" w14:textId="77777777" w:rsidR="003C2434" w:rsidRPr="002B5DB9"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 xml:space="preserve">The Expert </w:t>
      </w:r>
      <w:proofErr w:type="spellStart"/>
      <w:r w:rsidRPr="002B5DB9">
        <w:rPr>
          <w:rFonts w:asciiTheme="minorHAnsi" w:eastAsia="Calibri" w:hAnsiTheme="minorHAnsi" w:cstheme="minorHAnsi"/>
          <w:sz w:val="22"/>
          <w:szCs w:val="22"/>
        </w:rPr>
        <w:t>Grup</w:t>
      </w:r>
      <w:proofErr w:type="spellEnd"/>
      <w:r w:rsidRPr="002B5DB9">
        <w:rPr>
          <w:rFonts w:asciiTheme="minorHAnsi" w:eastAsia="Calibri" w:hAnsiTheme="minorHAnsi" w:cstheme="minorHAnsi"/>
          <w:sz w:val="22"/>
          <w:szCs w:val="22"/>
        </w:rPr>
        <w:t xml:space="preserve"> is a think tank that currently is developing the Action Plan on Demography which is a strategic policy document. The GGS data will be used as evidences to address demographic challenges in the country.</w:t>
      </w:r>
    </w:p>
    <w:p w14:paraId="5AD11106" w14:textId="0ADB79D0"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The Center for Demographic Research is a strategic public institution that will develop a Policy Paper on Active Ageing Index by using GGS data. They will be our partner on data dissemination and development of national and cross-country analysis.</w:t>
      </w:r>
    </w:p>
    <w:p w14:paraId="20DCDF21" w14:textId="77777777" w:rsidR="007717B8" w:rsidRPr="002B5DB9" w:rsidRDefault="007717B8" w:rsidP="00FC4B78">
      <w:pPr>
        <w:jc w:val="both"/>
        <w:rPr>
          <w:rFonts w:asciiTheme="minorHAnsi" w:eastAsia="Calibri" w:hAnsiTheme="minorHAnsi" w:cstheme="minorHAnsi"/>
          <w:sz w:val="22"/>
          <w:szCs w:val="22"/>
        </w:rPr>
      </w:pPr>
    </w:p>
    <w:p w14:paraId="2186EC92" w14:textId="2FC1EB34" w:rsidR="003C2434" w:rsidRDefault="003C2434" w:rsidP="00FC4B78">
      <w:pPr>
        <w:jc w:val="both"/>
        <w:rPr>
          <w:rFonts w:asciiTheme="minorHAnsi" w:eastAsia="Calibri" w:hAnsiTheme="minorHAnsi" w:cstheme="minorHAnsi"/>
          <w:sz w:val="22"/>
          <w:szCs w:val="22"/>
        </w:rPr>
      </w:pPr>
      <w:r w:rsidRPr="002B5DB9">
        <w:rPr>
          <w:rFonts w:asciiTheme="minorHAnsi" w:eastAsia="Calibri" w:hAnsiTheme="minorHAnsi" w:cstheme="minorHAnsi"/>
          <w:sz w:val="22"/>
          <w:szCs w:val="22"/>
        </w:rPr>
        <w:t>Partnership for Development Center (CPD) is a local NGO that activates in the area of gender equality and work life balance. They will use GGS data for the development of a set of policy documents on family friendly policies and fathers' involvement in child rearing etc.</w:t>
      </w:r>
    </w:p>
    <w:p w14:paraId="3D68FFFC" w14:textId="77777777" w:rsidR="007717B8" w:rsidRPr="002B5DB9" w:rsidRDefault="007717B8" w:rsidP="00FC4B78">
      <w:pPr>
        <w:jc w:val="both"/>
        <w:rPr>
          <w:rFonts w:asciiTheme="minorHAnsi" w:eastAsia="Calibri" w:hAnsiTheme="minorHAnsi" w:cstheme="minorHAnsi"/>
          <w:sz w:val="22"/>
          <w:szCs w:val="22"/>
        </w:rPr>
      </w:pPr>
    </w:p>
    <w:tbl>
      <w:tblPr>
        <w:tblW w:w="892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710"/>
        <w:gridCol w:w="1890"/>
        <w:gridCol w:w="2430"/>
      </w:tblGrid>
      <w:tr w:rsidR="003C2434" w:rsidRPr="002B5DB9" w14:paraId="29557D32" w14:textId="77777777" w:rsidTr="003C2434">
        <w:trPr>
          <w:trHeight w:val="611"/>
        </w:trPr>
        <w:tc>
          <w:tcPr>
            <w:tcW w:w="1895" w:type="dxa"/>
            <w:shd w:val="clear" w:color="auto" w:fill="FFF2CC"/>
            <w:vAlign w:val="center"/>
          </w:tcPr>
          <w:p w14:paraId="502E6B43"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eastAsia="Calibri" w:hAnsiTheme="minorHAnsi" w:cstheme="minorHAnsi"/>
                <w:sz w:val="22"/>
                <w:szCs w:val="22"/>
              </w:rPr>
              <w:br w:type="page"/>
            </w:r>
            <w:r w:rsidRPr="002B5DB9">
              <w:rPr>
                <w:rFonts w:asciiTheme="minorHAnsi" w:hAnsiTheme="minorHAnsi" w:cstheme="minorHAnsi"/>
                <w:b/>
                <w:bCs/>
                <w:color w:val="000000"/>
                <w:sz w:val="22"/>
                <w:szCs w:val="22"/>
                <w:lang w:eastAsia="ru-RU"/>
              </w:rPr>
              <w:t>Milestone</w:t>
            </w:r>
          </w:p>
        </w:tc>
        <w:tc>
          <w:tcPr>
            <w:tcW w:w="2710" w:type="dxa"/>
            <w:shd w:val="clear" w:color="auto" w:fill="FFF2CC"/>
            <w:vAlign w:val="center"/>
          </w:tcPr>
          <w:p w14:paraId="1FD5DB75"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Expected Results</w:t>
            </w:r>
          </w:p>
        </w:tc>
        <w:tc>
          <w:tcPr>
            <w:tcW w:w="1890" w:type="dxa"/>
            <w:shd w:val="clear" w:color="auto" w:fill="FFF2CC"/>
            <w:vAlign w:val="center"/>
          </w:tcPr>
          <w:p w14:paraId="6A50E37B"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Timeline</w:t>
            </w:r>
          </w:p>
        </w:tc>
        <w:tc>
          <w:tcPr>
            <w:tcW w:w="2430" w:type="dxa"/>
            <w:shd w:val="clear" w:color="auto" w:fill="FFF2CC"/>
            <w:vAlign w:val="center"/>
          </w:tcPr>
          <w:p w14:paraId="3C33C691"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Communication activities</w:t>
            </w:r>
          </w:p>
        </w:tc>
      </w:tr>
      <w:tr w:rsidR="003C2434" w:rsidRPr="002B5DB9" w14:paraId="4DBB5F32" w14:textId="77777777" w:rsidTr="003B4616">
        <w:trPr>
          <w:trHeight w:val="800"/>
        </w:trPr>
        <w:tc>
          <w:tcPr>
            <w:tcW w:w="1895" w:type="dxa"/>
            <w:shd w:val="clear" w:color="auto" w:fill="auto"/>
            <w:vAlign w:val="center"/>
            <w:hideMark/>
          </w:tcPr>
          <w:p w14:paraId="4FB0BCCE"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 xml:space="preserve">Cooperation with national NGOs and think tanks on data analysis and policy </w:t>
            </w:r>
            <w:r w:rsidRPr="002B5DB9">
              <w:rPr>
                <w:rFonts w:asciiTheme="minorHAnsi" w:hAnsiTheme="minorHAnsi" w:cstheme="minorHAnsi"/>
                <w:b/>
                <w:bCs/>
                <w:color w:val="000000"/>
                <w:sz w:val="22"/>
                <w:szCs w:val="22"/>
                <w:lang w:eastAsia="ru-RU"/>
              </w:rPr>
              <w:lastRenderedPageBreak/>
              <w:t>development established</w:t>
            </w:r>
          </w:p>
        </w:tc>
        <w:tc>
          <w:tcPr>
            <w:tcW w:w="2710" w:type="dxa"/>
            <w:shd w:val="clear" w:color="auto" w:fill="auto"/>
            <w:hideMark/>
          </w:tcPr>
          <w:p w14:paraId="4A481C47"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lastRenderedPageBreak/>
              <w:t xml:space="preserve">Establish partnerships with NGOs (Partnership for Development, Expert </w:t>
            </w:r>
            <w:proofErr w:type="spellStart"/>
            <w:r w:rsidRPr="002B5DB9">
              <w:rPr>
                <w:rFonts w:asciiTheme="minorHAnsi" w:hAnsiTheme="minorHAnsi" w:cstheme="minorHAnsi"/>
                <w:color w:val="000000"/>
                <w:sz w:val="22"/>
                <w:szCs w:val="22"/>
                <w:lang w:eastAsia="ru-RU"/>
              </w:rPr>
              <w:t>Grup</w:t>
            </w:r>
            <w:proofErr w:type="spellEnd"/>
            <w:r w:rsidRPr="002B5DB9">
              <w:rPr>
                <w:rFonts w:asciiTheme="minorHAnsi" w:hAnsiTheme="minorHAnsi" w:cstheme="minorHAnsi"/>
                <w:color w:val="000000"/>
                <w:sz w:val="22"/>
                <w:szCs w:val="22"/>
                <w:lang w:eastAsia="ru-RU"/>
              </w:rPr>
              <w:t xml:space="preserve">, </w:t>
            </w:r>
            <w:proofErr w:type="spellStart"/>
            <w:r w:rsidRPr="002B5DB9">
              <w:rPr>
                <w:rFonts w:asciiTheme="minorHAnsi" w:hAnsiTheme="minorHAnsi" w:cstheme="minorHAnsi"/>
                <w:color w:val="000000"/>
                <w:sz w:val="22"/>
                <w:szCs w:val="22"/>
                <w:lang w:eastAsia="ru-RU"/>
              </w:rPr>
              <w:t>etc</w:t>
            </w:r>
            <w:proofErr w:type="spellEnd"/>
            <w:r w:rsidRPr="002B5DB9">
              <w:rPr>
                <w:rFonts w:asciiTheme="minorHAnsi" w:hAnsiTheme="minorHAnsi" w:cstheme="minorHAnsi"/>
                <w:color w:val="000000"/>
                <w:sz w:val="22"/>
                <w:szCs w:val="22"/>
                <w:lang w:eastAsia="ru-RU"/>
              </w:rPr>
              <w:t>)</w:t>
            </w:r>
          </w:p>
          <w:p w14:paraId="4B71A9C8" w14:textId="77777777" w:rsidR="003C2434" w:rsidRPr="002B5DB9" w:rsidRDefault="003C2434" w:rsidP="00FC4B78">
            <w:pPr>
              <w:ind w:right="-200"/>
              <w:rPr>
                <w:rFonts w:asciiTheme="minorHAnsi" w:hAnsiTheme="minorHAnsi" w:cstheme="minorHAnsi"/>
                <w:color w:val="000000"/>
                <w:sz w:val="22"/>
                <w:szCs w:val="22"/>
                <w:lang w:eastAsia="ru-RU"/>
              </w:rPr>
            </w:pPr>
          </w:p>
          <w:p w14:paraId="628B3D43"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lastRenderedPageBreak/>
              <w:t>Create consultants' teams on specific areas of intervention (gender, work-life balance, ageing, disability etc.)</w:t>
            </w:r>
          </w:p>
          <w:p w14:paraId="12BA2ADB" w14:textId="77777777" w:rsidR="003C2434" w:rsidRPr="002B5DB9" w:rsidRDefault="003C2434" w:rsidP="00FC4B78">
            <w:pPr>
              <w:ind w:right="-200"/>
              <w:rPr>
                <w:rFonts w:asciiTheme="minorHAnsi" w:hAnsiTheme="minorHAnsi" w:cstheme="minorHAnsi"/>
                <w:color w:val="000000"/>
                <w:sz w:val="22"/>
                <w:szCs w:val="22"/>
                <w:lang w:eastAsia="ru-RU"/>
              </w:rPr>
            </w:pPr>
          </w:p>
          <w:p w14:paraId="0B0ABC2C"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Develop policy analysis and policy scenarios</w:t>
            </w:r>
          </w:p>
          <w:p w14:paraId="35E1A8B2" w14:textId="77777777" w:rsidR="003C2434" w:rsidRPr="002B5DB9" w:rsidRDefault="003C2434" w:rsidP="00FC4B78">
            <w:pPr>
              <w:ind w:right="-200"/>
              <w:rPr>
                <w:rFonts w:asciiTheme="minorHAnsi" w:hAnsiTheme="minorHAnsi" w:cstheme="minorHAnsi"/>
                <w:color w:val="000000"/>
                <w:sz w:val="22"/>
                <w:szCs w:val="22"/>
                <w:lang w:eastAsia="ru-RU"/>
              </w:rPr>
            </w:pPr>
          </w:p>
          <w:p w14:paraId="2D117DCC"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Develop up to 5 analytical notes on demographic profile for the following </w:t>
            </w:r>
            <w:proofErr w:type="spellStart"/>
            <w:r w:rsidRPr="002B5DB9">
              <w:rPr>
                <w:rFonts w:asciiTheme="minorHAnsi" w:hAnsiTheme="minorHAnsi" w:cstheme="minorHAnsi"/>
                <w:color w:val="000000"/>
                <w:sz w:val="22"/>
                <w:szCs w:val="22"/>
                <w:lang w:eastAsia="ru-RU"/>
              </w:rPr>
              <w:t>rayons</w:t>
            </w:r>
            <w:proofErr w:type="spellEnd"/>
            <w:r w:rsidRPr="002B5DB9">
              <w:rPr>
                <w:rFonts w:asciiTheme="minorHAnsi" w:hAnsiTheme="minorHAnsi" w:cstheme="minorHAnsi"/>
                <w:color w:val="000000"/>
                <w:sz w:val="22"/>
                <w:szCs w:val="22"/>
                <w:lang w:eastAsia="ru-RU"/>
              </w:rPr>
              <w:t xml:space="preserve">: UTAG, </w:t>
            </w:r>
            <w:proofErr w:type="spellStart"/>
            <w:r w:rsidRPr="002B5DB9">
              <w:rPr>
                <w:rFonts w:asciiTheme="minorHAnsi" w:hAnsiTheme="minorHAnsi" w:cstheme="minorHAnsi"/>
                <w:color w:val="000000"/>
                <w:sz w:val="22"/>
                <w:szCs w:val="22"/>
                <w:lang w:eastAsia="ru-RU"/>
              </w:rPr>
              <w:t>Cahul</w:t>
            </w:r>
            <w:proofErr w:type="spellEnd"/>
            <w:r w:rsidRPr="002B5DB9">
              <w:rPr>
                <w:rFonts w:asciiTheme="minorHAnsi" w:hAnsiTheme="minorHAnsi" w:cstheme="minorHAnsi"/>
                <w:color w:val="000000"/>
                <w:sz w:val="22"/>
                <w:szCs w:val="22"/>
                <w:lang w:eastAsia="ru-RU"/>
              </w:rPr>
              <w:t xml:space="preserve">, </w:t>
            </w:r>
            <w:proofErr w:type="spellStart"/>
            <w:r w:rsidRPr="002B5DB9">
              <w:rPr>
                <w:rFonts w:asciiTheme="minorHAnsi" w:hAnsiTheme="minorHAnsi" w:cstheme="minorHAnsi"/>
                <w:color w:val="000000"/>
                <w:sz w:val="22"/>
                <w:szCs w:val="22"/>
                <w:lang w:eastAsia="ru-RU"/>
              </w:rPr>
              <w:t>Ungheni</w:t>
            </w:r>
            <w:proofErr w:type="spellEnd"/>
            <w:r w:rsidRPr="002B5DB9">
              <w:rPr>
                <w:rFonts w:asciiTheme="minorHAnsi" w:hAnsiTheme="minorHAnsi" w:cstheme="minorHAnsi"/>
                <w:color w:val="000000"/>
                <w:sz w:val="22"/>
                <w:szCs w:val="22"/>
                <w:lang w:eastAsia="ru-RU"/>
              </w:rPr>
              <w:t xml:space="preserve">, </w:t>
            </w:r>
            <w:proofErr w:type="spellStart"/>
            <w:r w:rsidRPr="002B5DB9">
              <w:rPr>
                <w:rFonts w:asciiTheme="minorHAnsi" w:hAnsiTheme="minorHAnsi" w:cstheme="minorHAnsi"/>
                <w:color w:val="000000"/>
                <w:sz w:val="22"/>
                <w:szCs w:val="22"/>
                <w:lang w:eastAsia="ru-RU"/>
              </w:rPr>
              <w:t>Orhei</w:t>
            </w:r>
            <w:proofErr w:type="spellEnd"/>
            <w:r w:rsidRPr="002B5DB9">
              <w:rPr>
                <w:rFonts w:asciiTheme="minorHAnsi" w:hAnsiTheme="minorHAnsi" w:cstheme="minorHAnsi"/>
                <w:color w:val="000000"/>
                <w:sz w:val="22"/>
                <w:szCs w:val="22"/>
                <w:lang w:eastAsia="ru-RU"/>
              </w:rPr>
              <w:t xml:space="preserve">, </w:t>
            </w:r>
            <w:proofErr w:type="spellStart"/>
            <w:r w:rsidRPr="002B5DB9">
              <w:rPr>
                <w:rFonts w:asciiTheme="minorHAnsi" w:hAnsiTheme="minorHAnsi" w:cstheme="minorHAnsi"/>
                <w:color w:val="000000"/>
                <w:sz w:val="22"/>
                <w:szCs w:val="22"/>
                <w:lang w:eastAsia="ru-RU"/>
              </w:rPr>
              <w:t>Straseni</w:t>
            </w:r>
            <w:proofErr w:type="spellEnd"/>
            <w:r w:rsidRPr="002B5DB9">
              <w:rPr>
                <w:rFonts w:asciiTheme="minorHAnsi" w:hAnsiTheme="minorHAnsi" w:cstheme="minorHAnsi"/>
                <w:color w:val="000000"/>
                <w:sz w:val="22"/>
                <w:szCs w:val="22"/>
                <w:lang w:eastAsia="ru-RU"/>
              </w:rPr>
              <w:t>.</w:t>
            </w:r>
          </w:p>
          <w:p w14:paraId="1313B961" w14:textId="77777777" w:rsidR="003C2434" w:rsidRPr="002B5DB9" w:rsidRDefault="003C2434" w:rsidP="00FC4B78">
            <w:pPr>
              <w:ind w:right="-200"/>
              <w:rPr>
                <w:rFonts w:asciiTheme="minorHAnsi" w:hAnsiTheme="minorHAnsi" w:cstheme="minorHAnsi"/>
                <w:color w:val="000000"/>
                <w:sz w:val="22"/>
                <w:szCs w:val="22"/>
                <w:lang w:eastAsia="ru-RU"/>
              </w:rPr>
            </w:pPr>
          </w:p>
          <w:p w14:paraId="76BB6F8A" w14:textId="77777777" w:rsidR="003C2434" w:rsidRPr="002B5DB9" w:rsidRDefault="003C2434" w:rsidP="00FC4B78">
            <w:pPr>
              <w:ind w:right="-200"/>
              <w:rPr>
                <w:rFonts w:asciiTheme="minorHAnsi" w:hAnsiTheme="minorHAnsi" w:cstheme="minorHAnsi"/>
                <w:color w:val="000000"/>
                <w:sz w:val="22"/>
                <w:szCs w:val="22"/>
                <w:lang w:eastAsia="ru-RU"/>
              </w:rPr>
            </w:pPr>
            <w:proofErr w:type="spellStart"/>
            <w:r w:rsidRPr="002B5DB9">
              <w:rPr>
                <w:rFonts w:asciiTheme="minorHAnsi" w:hAnsiTheme="minorHAnsi" w:cstheme="minorHAnsi"/>
                <w:color w:val="000000"/>
                <w:sz w:val="22"/>
                <w:szCs w:val="22"/>
                <w:lang w:val="ru-RU" w:eastAsia="ru-RU"/>
              </w:rPr>
              <w:t>Organize</w:t>
            </w:r>
            <w:proofErr w:type="spellEnd"/>
            <w:r w:rsidRPr="002B5DB9">
              <w:rPr>
                <w:rFonts w:asciiTheme="minorHAnsi" w:hAnsiTheme="minorHAnsi" w:cstheme="minorHAnsi"/>
                <w:color w:val="000000"/>
                <w:sz w:val="22"/>
                <w:szCs w:val="22"/>
                <w:lang w:val="ru-RU" w:eastAsia="ru-RU"/>
              </w:rPr>
              <w:t xml:space="preserve"> </w:t>
            </w:r>
            <w:proofErr w:type="spellStart"/>
            <w:r w:rsidRPr="002B5DB9">
              <w:rPr>
                <w:rFonts w:asciiTheme="minorHAnsi" w:hAnsiTheme="minorHAnsi" w:cstheme="minorHAnsi"/>
                <w:color w:val="000000"/>
                <w:sz w:val="22"/>
                <w:szCs w:val="22"/>
                <w:lang w:val="ru-RU" w:eastAsia="ru-RU"/>
              </w:rPr>
              <w:t>launching</w:t>
            </w:r>
            <w:proofErr w:type="spellEnd"/>
            <w:r w:rsidRPr="002B5DB9">
              <w:rPr>
                <w:rFonts w:asciiTheme="minorHAnsi" w:hAnsiTheme="minorHAnsi" w:cstheme="minorHAnsi"/>
                <w:color w:val="000000"/>
                <w:sz w:val="22"/>
                <w:szCs w:val="22"/>
                <w:lang w:val="ru-RU" w:eastAsia="ru-RU"/>
              </w:rPr>
              <w:t xml:space="preserve"> </w:t>
            </w:r>
            <w:proofErr w:type="spellStart"/>
            <w:r w:rsidRPr="002B5DB9">
              <w:rPr>
                <w:rFonts w:asciiTheme="minorHAnsi" w:hAnsiTheme="minorHAnsi" w:cstheme="minorHAnsi"/>
                <w:color w:val="000000"/>
                <w:sz w:val="22"/>
                <w:szCs w:val="22"/>
                <w:lang w:val="ru-RU" w:eastAsia="ru-RU"/>
              </w:rPr>
              <w:t>events</w:t>
            </w:r>
            <w:proofErr w:type="spellEnd"/>
          </w:p>
        </w:tc>
        <w:tc>
          <w:tcPr>
            <w:tcW w:w="1890" w:type="dxa"/>
          </w:tcPr>
          <w:p w14:paraId="0FB2EEE8"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lastRenderedPageBreak/>
              <w:t>February 2021-February 2022</w:t>
            </w:r>
          </w:p>
          <w:p w14:paraId="5E83F1CD" w14:textId="77777777" w:rsidR="003C2434" w:rsidRPr="002B5DB9" w:rsidRDefault="003C2434" w:rsidP="00FC4B78">
            <w:pPr>
              <w:ind w:right="-200"/>
              <w:rPr>
                <w:rFonts w:asciiTheme="minorHAnsi" w:hAnsiTheme="minorHAnsi" w:cstheme="minorHAnsi"/>
                <w:color w:val="000000"/>
                <w:sz w:val="22"/>
                <w:szCs w:val="22"/>
                <w:lang w:eastAsia="ru-RU"/>
              </w:rPr>
            </w:pPr>
          </w:p>
          <w:p w14:paraId="06E0362B" w14:textId="77777777" w:rsidR="003C2434" w:rsidRPr="002B5DB9" w:rsidRDefault="003C2434" w:rsidP="00FC4B78">
            <w:pPr>
              <w:ind w:right="-200"/>
              <w:rPr>
                <w:rFonts w:asciiTheme="minorHAnsi" w:hAnsiTheme="minorHAnsi" w:cstheme="minorHAnsi"/>
                <w:color w:val="000000"/>
                <w:sz w:val="22"/>
                <w:szCs w:val="22"/>
                <w:lang w:eastAsia="ru-RU"/>
              </w:rPr>
            </w:pPr>
          </w:p>
          <w:p w14:paraId="628ACA4A"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February 2021-February 2022</w:t>
            </w:r>
          </w:p>
          <w:p w14:paraId="017F5B58" w14:textId="77777777" w:rsidR="003C2434" w:rsidRPr="002B5DB9" w:rsidRDefault="003C2434" w:rsidP="00FC4B78">
            <w:pPr>
              <w:ind w:right="-200"/>
              <w:rPr>
                <w:rFonts w:asciiTheme="minorHAnsi" w:hAnsiTheme="minorHAnsi" w:cstheme="minorHAnsi"/>
                <w:color w:val="000000"/>
                <w:sz w:val="22"/>
                <w:szCs w:val="22"/>
                <w:lang w:eastAsia="ru-RU"/>
              </w:rPr>
            </w:pPr>
          </w:p>
          <w:p w14:paraId="0DDFE603" w14:textId="77777777" w:rsidR="003C2434" w:rsidRPr="002B5DB9" w:rsidRDefault="003C2434" w:rsidP="00FC4B78">
            <w:pPr>
              <w:ind w:right="-200"/>
              <w:rPr>
                <w:rFonts w:asciiTheme="minorHAnsi" w:hAnsiTheme="minorHAnsi" w:cstheme="minorHAnsi"/>
                <w:color w:val="000000"/>
                <w:sz w:val="22"/>
                <w:szCs w:val="22"/>
                <w:lang w:eastAsia="ru-RU"/>
              </w:rPr>
            </w:pPr>
          </w:p>
          <w:p w14:paraId="6187A68E" w14:textId="77777777" w:rsidR="003C2434" w:rsidRPr="002B5DB9" w:rsidRDefault="003C2434" w:rsidP="00FC4B78">
            <w:pPr>
              <w:ind w:right="-200"/>
              <w:rPr>
                <w:rFonts w:asciiTheme="minorHAnsi" w:hAnsiTheme="minorHAnsi" w:cstheme="minorHAnsi"/>
                <w:color w:val="000000"/>
                <w:sz w:val="22"/>
                <w:szCs w:val="22"/>
                <w:lang w:eastAsia="ru-RU"/>
              </w:rPr>
            </w:pPr>
          </w:p>
          <w:p w14:paraId="2C0D7409"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September 2021-December 2022</w:t>
            </w:r>
          </w:p>
          <w:p w14:paraId="1B29425B" w14:textId="77777777" w:rsidR="003C2434" w:rsidRPr="002B5DB9" w:rsidRDefault="003C2434" w:rsidP="00FC4B78">
            <w:pPr>
              <w:ind w:right="-200"/>
              <w:rPr>
                <w:rFonts w:asciiTheme="minorHAnsi" w:hAnsiTheme="minorHAnsi" w:cstheme="minorHAnsi"/>
                <w:color w:val="000000"/>
                <w:sz w:val="22"/>
                <w:szCs w:val="22"/>
                <w:lang w:eastAsia="ru-RU"/>
              </w:rPr>
            </w:pPr>
          </w:p>
          <w:p w14:paraId="18E362AB" w14:textId="77777777" w:rsidR="003C2434" w:rsidRPr="002B5DB9" w:rsidRDefault="003C2434" w:rsidP="00FC4B78">
            <w:pPr>
              <w:ind w:right="-200"/>
              <w:rPr>
                <w:rFonts w:asciiTheme="minorHAnsi" w:hAnsiTheme="minorHAnsi" w:cstheme="minorHAnsi"/>
                <w:color w:val="000000"/>
                <w:sz w:val="22"/>
                <w:szCs w:val="22"/>
                <w:lang w:eastAsia="ru-RU"/>
              </w:rPr>
            </w:pPr>
          </w:p>
        </w:tc>
        <w:tc>
          <w:tcPr>
            <w:tcW w:w="2430" w:type="dxa"/>
            <w:shd w:val="clear" w:color="auto" w:fill="auto"/>
            <w:hideMark/>
          </w:tcPr>
          <w:p w14:paraId="664D0A24"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lastRenderedPageBreak/>
              <w:t>Press release and social media posts</w:t>
            </w:r>
          </w:p>
          <w:p w14:paraId="348B06FB"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Online events</w:t>
            </w:r>
          </w:p>
          <w:p w14:paraId="5497A758"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infographics</w:t>
            </w:r>
          </w:p>
          <w:p w14:paraId="58FBC4D7"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 TV &amp; Radio shows</w:t>
            </w:r>
          </w:p>
        </w:tc>
      </w:tr>
      <w:tr w:rsidR="003C2434" w:rsidRPr="002B5DB9" w14:paraId="64EE1EE8" w14:textId="77777777" w:rsidTr="003B4616">
        <w:trPr>
          <w:trHeight w:val="1675"/>
        </w:trPr>
        <w:tc>
          <w:tcPr>
            <w:tcW w:w="1895" w:type="dxa"/>
            <w:shd w:val="clear" w:color="auto" w:fill="auto"/>
            <w:vAlign w:val="center"/>
            <w:hideMark/>
          </w:tcPr>
          <w:p w14:paraId="283FDB01" w14:textId="77777777" w:rsidR="003C2434" w:rsidRPr="002B5DB9" w:rsidRDefault="003C2434" w:rsidP="00FC4B78">
            <w:pPr>
              <w:ind w:right="80"/>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lastRenderedPageBreak/>
              <w:t xml:space="preserve">National Action Plan on Demography &amp; </w:t>
            </w:r>
            <w:proofErr w:type="spellStart"/>
            <w:r w:rsidRPr="002B5DB9">
              <w:rPr>
                <w:rFonts w:asciiTheme="minorHAnsi" w:hAnsiTheme="minorHAnsi" w:cstheme="minorHAnsi"/>
                <w:b/>
                <w:bCs/>
                <w:color w:val="000000"/>
                <w:sz w:val="22"/>
                <w:szCs w:val="22"/>
                <w:lang w:eastAsia="ru-RU"/>
              </w:rPr>
              <w:t>ToC</w:t>
            </w:r>
            <w:proofErr w:type="spellEnd"/>
            <w:r w:rsidRPr="002B5DB9">
              <w:rPr>
                <w:rFonts w:asciiTheme="minorHAnsi" w:hAnsiTheme="minorHAnsi" w:cstheme="minorHAnsi"/>
                <w:b/>
                <w:bCs/>
                <w:color w:val="000000"/>
                <w:sz w:val="22"/>
                <w:szCs w:val="22"/>
                <w:lang w:eastAsia="ru-RU"/>
              </w:rPr>
              <w:t xml:space="preserve"> approved</w:t>
            </w:r>
          </w:p>
        </w:tc>
        <w:tc>
          <w:tcPr>
            <w:tcW w:w="2710" w:type="dxa"/>
            <w:shd w:val="clear" w:color="auto" w:fill="auto"/>
            <w:hideMark/>
          </w:tcPr>
          <w:p w14:paraId="34C18709"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Develop the </w:t>
            </w:r>
            <w:proofErr w:type="spellStart"/>
            <w:r w:rsidRPr="002B5DB9">
              <w:rPr>
                <w:rFonts w:asciiTheme="minorHAnsi" w:hAnsiTheme="minorHAnsi" w:cstheme="minorHAnsi"/>
                <w:color w:val="000000"/>
                <w:sz w:val="22"/>
                <w:szCs w:val="22"/>
                <w:lang w:eastAsia="ru-RU"/>
              </w:rPr>
              <w:t>ToC</w:t>
            </w:r>
            <w:proofErr w:type="spellEnd"/>
          </w:p>
          <w:p w14:paraId="7F663DA8" w14:textId="77777777" w:rsidR="003C2434" w:rsidRPr="002B5DB9" w:rsidRDefault="003C2434" w:rsidP="00FC4B78">
            <w:pPr>
              <w:rPr>
                <w:rFonts w:asciiTheme="minorHAnsi" w:hAnsiTheme="minorHAnsi" w:cstheme="minorHAnsi"/>
                <w:color w:val="000000"/>
                <w:sz w:val="22"/>
                <w:szCs w:val="22"/>
                <w:lang w:eastAsia="ru-RU"/>
              </w:rPr>
            </w:pPr>
          </w:p>
          <w:p w14:paraId="10584A9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Develop Draft Action Plan </w:t>
            </w:r>
          </w:p>
          <w:p w14:paraId="26338184"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Organize Validation meeting with relevant stakeholders</w:t>
            </w:r>
          </w:p>
          <w:p w14:paraId="20FC70E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Organize Official launch of the Action Plan</w:t>
            </w:r>
          </w:p>
          <w:p w14:paraId="0F853B59"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w:t>
            </w:r>
          </w:p>
        </w:tc>
        <w:tc>
          <w:tcPr>
            <w:tcW w:w="1890" w:type="dxa"/>
          </w:tcPr>
          <w:p w14:paraId="0542737E"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February 2021</w:t>
            </w:r>
          </w:p>
          <w:p w14:paraId="6155580D" w14:textId="77777777" w:rsidR="003C2434" w:rsidRPr="002B5DB9" w:rsidRDefault="003C2434" w:rsidP="00FC4B78">
            <w:pPr>
              <w:ind w:right="-200"/>
              <w:rPr>
                <w:rFonts w:asciiTheme="minorHAnsi" w:hAnsiTheme="minorHAnsi" w:cstheme="minorHAnsi"/>
                <w:color w:val="000000"/>
                <w:sz w:val="22"/>
                <w:szCs w:val="22"/>
                <w:lang w:eastAsia="ru-RU"/>
              </w:rPr>
            </w:pPr>
          </w:p>
          <w:p w14:paraId="221FDC2B"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March-April 2021</w:t>
            </w:r>
          </w:p>
          <w:p w14:paraId="3B4E113F"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April 2021</w:t>
            </w:r>
          </w:p>
          <w:p w14:paraId="3CF87D7F" w14:textId="77777777" w:rsidR="003C2434" w:rsidRPr="002B5DB9" w:rsidRDefault="003C2434" w:rsidP="00FC4B78">
            <w:pPr>
              <w:ind w:right="-200"/>
              <w:rPr>
                <w:rFonts w:asciiTheme="minorHAnsi" w:hAnsiTheme="minorHAnsi" w:cstheme="minorHAnsi"/>
                <w:color w:val="000000"/>
                <w:sz w:val="22"/>
                <w:szCs w:val="22"/>
                <w:lang w:eastAsia="ru-RU"/>
              </w:rPr>
            </w:pPr>
          </w:p>
          <w:p w14:paraId="23F34249"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May 2021</w:t>
            </w:r>
          </w:p>
          <w:p w14:paraId="4642B97E" w14:textId="77777777" w:rsidR="003C2434" w:rsidRPr="002B5DB9" w:rsidRDefault="003C2434" w:rsidP="00FC4B78">
            <w:pPr>
              <w:ind w:right="-200"/>
              <w:rPr>
                <w:rFonts w:asciiTheme="minorHAnsi" w:hAnsiTheme="minorHAnsi" w:cstheme="minorHAnsi"/>
                <w:color w:val="000000"/>
                <w:sz w:val="22"/>
                <w:szCs w:val="22"/>
                <w:lang w:eastAsia="ru-RU"/>
              </w:rPr>
            </w:pPr>
          </w:p>
        </w:tc>
        <w:tc>
          <w:tcPr>
            <w:tcW w:w="2430" w:type="dxa"/>
            <w:shd w:val="clear" w:color="auto" w:fill="auto"/>
            <w:hideMark/>
          </w:tcPr>
          <w:p w14:paraId="08D301DA"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1. Online launching event </w:t>
            </w:r>
          </w:p>
          <w:p w14:paraId="21FAAAF7"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2. Press release on media &amp; translation</w:t>
            </w:r>
          </w:p>
          <w:p w14:paraId="287D83FF"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3. Cards on social media &amp; translation</w:t>
            </w:r>
          </w:p>
          <w:p w14:paraId="723DA54D"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4. At least 3 TV &amp; Radio shows</w:t>
            </w:r>
          </w:p>
          <w:p w14:paraId="41FB68BE"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5. Video graphic, if relevant</w:t>
            </w:r>
          </w:p>
        </w:tc>
      </w:tr>
      <w:tr w:rsidR="003C2434" w:rsidRPr="002B5DB9" w14:paraId="54931623" w14:textId="77777777" w:rsidTr="003B4616">
        <w:trPr>
          <w:trHeight w:val="1675"/>
        </w:trPr>
        <w:tc>
          <w:tcPr>
            <w:tcW w:w="1895" w:type="dxa"/>
            <w:shd w:val="clear" w:color="auto" w:fill="auto"/>
            <w:vAlign w:val="center"/>
          </w:tcPr>
          <w:p w14:paraId="1E249AFA"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 xml:space="preserve">Policy Paper on Active Ageing Index developed </w:t>
            </w:r>
          </w:p>
        </w:tc>
        <w:tc>
          <w:tcPr>
            <w:tcW w:w="2710" w:type="dxa"/>
            <w:shd w:val="clear" w:color="auto" w:fill="auto"/>
          </w:tcPr>
          <w:p w14:paraId="7D5A237C"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Create partnership with Center for Demographic Research</w:t>
            </w:r>
          </w:p>
          <w:p w14:paraId="061054D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Analyze relevant GGS indicators and official statistics needed for the estimation</w:t>
            </w:r>
          </w:p>
          <w:p w14:paraId="3B949633"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Develop a policy paper on AAI</w:t>
            </w:r>
          </w:p>
          <w:p w14:paraId="4E52FC4A" w14:textId="77777777" w:rsidR="003C2434" w:rsidRPr="002B5DB9" w:rsidRDefault="003C2434" w:rsidP="00FC4B78">
            <w:pPr>
              <w:rPr>
                <w:rFonts w:asciiTheme="minorHAnsi" w:hAnsiTheme="minorHAnsi" w:cstheme="minorHAnsi"/>
                <w:color w:val="000000"/>
                <w:sz w:val="22"/>
                <w:szCs w:val="22"/>
                <w:lang w:eastAsia="ru-RU"/>
              </w:rPr>
            </w:pPr>
            <w:proofErr w:type="spellStart"/>
            <w:r w:rsidRPr="002B5DB9">
              <w:rPr>
                <w:rFonts w:asciiTheme="minorHAnsi" w:hAnsiTheme="minorHAnsi" w:cstheme="minorHAnsi"/>
                <w:color w:val="000000"/>
                <w:sz w:val="22"/>
                <w:szCs w:val="22"/>
                <w:lang w:val="ru-RU" w:eastAsia="ru-RU"/>
              </w:rPr>
              <w:t>Present</w:t>
            </w:r>
            <w:proofErr w:type="spellEnd"/>
            <w:r w:rsidRPr="002B5DB9">
              <w:rPr>
                <w:rFonts w:asciiTheme="minorHAnsi" w:hAnsiTheme="minorHAnsi" w:cstheme="minorHAnsi"/>
                <w:color w:val="000000"/>
                <w:sz w:val="22"/>
                <w:szCs w:val="22"/>
                <w:lang w:val="ru-RU" w:eastAsia="ru-RU"/>
              </w:rPr>
              <w:t xml:space="preserve"> </w:t>
            </w:r>
            <w:proofErr w:type="spellStart"/>
            <w:r w:rsidRPr="002B5DB9">
              <w:rPr>
                <w:rFonts w:asciiTheme="minorHAnsi" w:hAnsiTheme="minorHAnsi" w:cstheme="minorHAnsi"/>
                <w:color w:val="000000"/>
                <w:sz w:val="22"/>
                <w:szCs w:val="22"/>
                <w:lang w:val="ru-RU" w:eastAsia="ru-RU"/>
              </w:rPr>
              <w:t>officially</w:t>
            </w:r>
            <w:proofErr w:type="spellEnd"/>
            <w:r w:rsidRPr="002B5DB9">
              <w:rPr>
                <w:rFonts w:asciiTheme="minorHAnsi" w:hAnsiTheme="minorHAnsi" w:cstheme="minorHAnsi"/>
                <w:color w:val="000000"/>
                <w:sz w:val="22"/>
                <w:szCs w:val="22"/>
                <w:lang w:val="ru-RU" w:eastAsia="ru-RU"/>
              </w:rPr>
              <w:t xml:space="preserve"> </w:t>
            </w:r>
            <w:proofErr w:type="spellStart"/>
            <w:r w:rsidRPr="002B5DB9">
              <w:rPr>
                <w:rFonts w:asciiTheme="minorHAnsi" w:hAnsiTheme="minorHAnsi" w:cstheme="minorHAnsi"/>
                <w:color w:val="000000"/>
                <w:sz w:val="22"/>
                <w:szCs w:val="22"/>
                <w:lang w:val="ru-RU" w:eastAsia="ru-RU"/>
              </w:rPr>
              <w:t>the</w:t>
            </w:r>
            <w:proofErr w:type="spellEnd"/>
            <w:r w:rsidRPr="002B5DB9">
              <w:rPr>
                <w:rFonts w:asciiTheme="minorHAnsi" w:hAnsiTheme="minorHAnsi" w:cstheme="minorHAnsi"/>
                <w:color w:val="000000"/>
                <w:sz w:val="22"/>
                <w:szCs w:val="22"/>
                <w:lang w:val="ru-RU" w:eastAsia="ru-RU"/>
              </w:rPr>
              <w:t xml:space="preserve"> </w:t>
            </w:r>
            <w:proofErr w:type="spellStart"/>
            <w:r w:rsidRPr="002B5DB9">
              <w:rPr>
                <w:rFonts w:asciiTheme="minorHAnsi" w:hAnsiTheme="minorHAnsi" w:cstheme="minorHAnsi"/>
                <w:color w:val="000000"/>
                <w:sz w:val="22"/>
                <w:szCs w:val="22"/>
                <w:lang w:val="ru-RU" w:eastAsia="ru-RU"/>
              </w:rPr>
              <w:t>paper</w:t>
            </w:r>
            <w:proofErr w:type="spellEnd"/>
          </w:p>
        </w:tc>
        <w:tc>
          <w:tcPr>
            <w:tcW w:w="1890" w:type="dxa"/>
          </w:tcPr>
          <w:p w14:paraId="60A593F3" w14:textId="77777777" w:rsidR="003C2434" w:rsidRPr="002B5DB9" w:rsidRDefault="003C2434" w:rsidP="00FC4B78">
            <w:pPr>
              <w:ind w:right="-200"/>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February-May 2021</w:t>
            </w:r>
          </w:p>
        </w:tc>
        <w:tc>
          <w:tcPr>
            <w:tcW w:w="2430" w:type="dxa"/>
            <w:shd w:val="clear" w:color="auto" w:fill="auto"/>
          </w:tcPr>
          <w:p w14:paraId="4B29AECA"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1. One Press release on website &amp; media                                                                                                     </w:t>
            </w:r>
          </w:p>
          <w:p w14:paraId="1923493C"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2. Cards on social media &amp; video graphic</w:t>
            </w:r>
          </w:p>
          <w:p w14:paraId="79BD5211"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3. At least 3 TV &amp; Radio shows</w:t>
            </w:r>
          </w:p>
          <w:p w14:paraId="6F025D1E"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4. Translation of the paper in RO </w:t>
            </w:r>
          </w:p>
          <w:p w14:paraId="48BB4D58"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5. Design &amp; editing in Ro &amp; EN</w:t>
            </w:r>
          </w:p>
        </w:tc>
      </w:tr>
    </w:tbl>
    <w:p w14:paraId="29C52F82" w14:textId="77777777" w:rsidR="003C2434" w:rsidRPr="002B5DB9" w:rsidRDefault="003C2434" w:rsidP="00FC4B78">
      <w:pPr>
        <w:jc w:val="both"/>
        <w:rPr>
          <w:rFonts w:asciiTheme="minorHAnsi" w:eastAsia="Calibri" w:hAnsiTheme="minorHAnsi" w:cstheme="minorHAnsi"/>
          <w:b/>
          <w:sz w:val="22"/>
          <w:szCs w:val="22"/>
        </w:rPr>
      </w:pPr>
    </w:p>
    <w:p w14:paraId="0CBC4C32" w14:textId="77777777" w:rsidR="003C2434" w:rsidRPr="002B5DB9" w:rsidRDefault="003C2434" w:rsidP="00FC4B78">
      <w:pPr>
        <w:jc w:val="both"/>
        <w:rPr>
          <w:rFonts w:asciiTheme="minorHAnsi" w:eastAsia="Calibri" w:hAnsiTheme="minorHAnsi" w:cstheme="minorHAnsi"/>
          <w:b/>
          <w:sz w:val="22"/>
          <w:szCs w:val="22"/>
        </w:rPr>
      </w:pPr>
      <w:r w:rsidRPr="002B5DB9">
        <w:rPr>
          <w:rFonts w:asciiTheme="minorHAnsi" w:eastAsia="Calibri" w:hAnsiTheme="minorHAnsi" w:cstheme="minorHAnsi"/>
          <w:b/>
          <w:sz w:val="22"/>
          <w:szCs w:val="22"/>
        </w:rPr>
        <w:t xml:space="preserve">Activity 6. Develop a series of innovative visibility products to be shared through different communication channels.  </w:t>
      </w:r>
    </w:p>
    <w:p w14:paraId="2EC3D5F5" w14:textId="77777777" w:rsidR="003C2434" w:rsidRPr="002B5DB9" w:rsidRDefault="003C2434" w:rsidP="00FC4B78">
      <w:pPr>
        <w:widowControl w:val="0"/>
        <w:suppressAutoHyphens/>
        <w:jc w:val="both"/>
        <w:rPr>
          <w:rFonts w:asciiTheme="minorHAnsi" w:eastAsia="Calibri" w:hAnsiTheme="minorHAnsi" w:cstheme="minorHAnsi"/>
          <w:color w:val="000000"/>
          <w:sz w:val="22"/>
          <w:szCs w:val="22"/>
          <w:lang w:val="en-GB"/>
        </w:rPr>
      </w:pPr>
      <w:r w:rsidRPr="002B5DB9">
        <w:rPr>
          <w:rFonts w:asciiTheme="minorHAnsi" w:eastAsia="Calibri" w:hAnsiTheme="minorHAnsi" w:cstheme="minorHAnsi"/>
          <w:sz w:val="22"/>
          <w:szCs w:val="22"/>
        </w:rPr>
        <w:t xml:space="preserve">During 2021-2022 a proactive communication campaign will be conducted </w:t>
      </w:r>
      <w:r w:rsidRPr="002B5DB9">
        <w:rPr>
          <w:rFonts w:asciiTheme="minorHAnsi" w:eastAsia="Calibri" w:hAnsiTheme="minorHAnsi" w:cstheme="minorHAnsi"/>
          <w:color w:val="000000"/>
          <w:sz w:val="22"/>
          <w:szCs w:val="22"/>
          <w:lang w:val="en-GB"/>
        </w:rPr>
        <w:t xml:space="preserve">to ensure high visibility of the Generations and Gender Survey results and analytical products developed based on GGS data. The communication campaign will include the development of innovative visibility products (infographics, video graphics, press release, publications etc.) to be shared through different communication channels in order to reach different target groups. Several online/offline events to present officially the GGS results will be conducted as per above-mentioned activities. In 2021, up to 5 big events will be organized to present the following: Final GGS Data Report (International Conference), Policy Paper on AAI (online event), Action Plan on Demography (online event), Targeted Analysis of GGS data (round table), Policy Scenarios (online event). For each analytical product (policy paper, research study) will integrate at least one info-graphic. </w:t>
      </w:r>
    </w:p>
    <w:p w14:paraId="29F3EFE5" w14:textId="44C948B0" w:rsidR="003C2434" w:rsidRDefault="003C2434" w:rsidP="00FC4B78">
      <w:pPr>
        <w:widowControl w:val="0"/>
        <w:suppressAutoHyphens/>
        <w:jc w:val="both"/>
        <w:rPr>
          <w:rFonts w:asciiTheme="minorHAnsi" w:eastAsia="Calibri" w:hAnsiTheme="minorHAnsi" w:cstheme="minorHAnsi"/>
          <w:color w:val="000000"/>
          <w:sz w:val="22"/>
          <w:szCs w:val="22"/>
          <w:lang w:val="en-GB"/>
        </w:rPr>
      </w:pPr>
      <w:r w:rsidRPr="002B5DB9">
        <w:rPr>
          <w:rFonts w:asciiTheme="minorHAnsi" w:eastAsia="Calibri" w:hAnsiTheme="minorHAnsi" w:cstheme="minorHAnsi"/>
          <w:color w:val="000000"/>
          <w:sz w:val="22"/>
          <w:szCs w:val="22"/>
          <w:lang w:val="en-GB"/>
        </w:rPr>
        <w:t xml:space="preserve">All developed analytical products will include human stories, infographics, video graphics, testimonial to make the data available to all users. In this context, up to 15 infographics will be developed, up to 5 video graphics, </w:t>
      </w:r>
      <w:r w:rsidRPr="002B5DB9">
        <w:rPr>
          <w:rFonts w:asciiTheme="minorHAnsi" w:eastAsia="Calibri" w:hAnsiTheme="minorHAnsi" w:cstheme="minorHAnsi"/>
          <w:color w:val="000000"/>
          <w:sz w:val="22"/>
          <w:szCs w:val="22"/>
          <w:lang w:val="en-GB"/>
        </w:rPr>
        <w:lastRenderedPageBreak/>
        <w:t xml:space="preserve">5 testimonials, 5 human stories etc. The communication campaign will be supported by the </w:t>
      </w:r>
      <w:proofErr w:type="spellStart"/>
      <w:r w:rsidRPr="002B5DB9">
        <w:rPr>
          <w:rFonts w:asciiTheme="minorHAnsi" w:eastAsia="Calibri" w:hAnsiTheme="minorHAnsi" w:cstheme="minorHAnsi"/>
          <w:color w:val="000000"/>
          <w:sz w:val="22"/>
          <w:szCs w:val="22"/>
          <w:lang w:val="en-GB"/>
        </w:rPr>
        <w:t>MoHLSP</w:t>
      </w:r>
      <w:proofErr w:type="spellEnd"/>
      <w:r w:rsidRPr="002B5DB9">
        <w:rPr>
          <w:rFonts w:asciiTheme="minorHAnsi" w:eastAsia="Calibri" w:hAnsiTheme="minorHAnsi" w:cstheme="minorHAnsi"/>
          <w:color w:val="000000"/>
          <w:sz w:val="22"/>
          <w:szCs w:val="22"/>
          <w:lang w:val="en-GB"/>
        </w:rPr>
        <w:t xml:space="preserve">. </w:t>
      </w:r>
    </w:p>
    <w:p w14:paraId="78F66226" w14:textId="77777777" w:rsidR="007717B8" w:rsidRPr="002B5DB9" w:rsidRDefault="007717B8" w:rsidP="00FC4B78">
      <w:pPr>
        <w:widowControl w:val="0"/>
        <w:suppressAutoHyphens/>
        <w:jc w:val="both"/>
        <w:rPr>
          <w:rFonts w:asciiTheme="minorHAnsi" w:eastAsia="Calibri" w:hAnsiTheme="minorHAnsi" w:cstheme="minorHAnsi"/>
          <w:color w:val="000000"/>
          <w:sz w:val="22"/>
          <w:szCs w:val="22"/>
          <w:lang w:val="en-GB"/>
        </w:rPr>
      </w:pPr>
      <w:bookmarkStart w:id="2" w:name="_GoBack"/>
      <w:bookmarkEnd w:id="2"/>
    </w:p>
    <w:tbl>
      <w:tblPr>
        <w:tblW w:w="829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4444"/>
        <w:gridCol w:w="1828"/>
      </w:tblGrid>
      <w:tr w:rsidR="003C2434" w:rsidRPr="002B5DB9" w14:paraId="4174C873" w14:textId="77777777" w:rsidTr="003C2434">
        <w:trPr>
          <w:trHeight w:val="584"/>
        </w:trPr>
        <w:tc>
          <w:tcPr>
            <w:tcW w:w="1887" w:type="dxa"/>
            <w:shd w:val="clear" w:color="auto" w:fill="FFF2CC"/>
            <w:vAlign w:val="center"/>
          </w:tcPr>
          <w:p w14:paraId="0E470082"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Milestone</w:t>
            </w:r>
          </w:p>
        </w:tc>
        <w:tc>
          <w:tcPr>
            <w:tcW w:w="4547" w:type="dxa"/>
            <w:shd w:val="clear" w:color="auto" w:fill="FFF2CC"/>
            <w:vAlign w:val="center"/>
          </w:tcPr>
          <w:p w14:paraId="54EB264F"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Expected Results</w:t>
            </w:r>
          </w:p>
        </w:tc>
        <w:tc>
          <w:tcPr>
            <w:tcW w:w="1863" w:type="dxa"/>
            <w:shd w:val="clear" w:color="auto" w:fill="FFF2CC"/>
            <w:vAlign w:val="center"/>
          </w:tcPr>
          <w:p w14:paraId="5C298F8C"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Timeline</w:t>
            </w:r>
          </w:p>
        </w:tc>
      </w:tr>
      <w:tr w:rsidR="003C2434" w:rsidRPr="002B5DB9" w14:paraId="3BC8E6DC" w14:textId="77777777" w:rsidTr="003B4616">
        <w:trPr>
          <w:trHeight w:val="285"/>
        </w:trPr>
        <w:tc>
          <w:tcPr>
            <w:tcW w:w="1887" w:type="dxa"/>
            <w:shd w:val="clear" w:color="auto" w:fill="auto"/>
            <w:hideMark/>
          </w:tcPr>
          <w:p w14:paraId="383AAE68"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National experience and GGS results shared at different national &amp; international conferences/events</w:t>
            </w:r>
          </w:p>
        </w:tc>
        <w:tc>
          <w:tcPr>
            <w:tcW w:w="4547" w:type="dxa"/>
            <w:shd w:val="clear" w:color="auto" w:fill="auto"/>
            <w:hideMark/>
          </w:tcPr>
          <w:p w14:paraId="3E41A253"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Participation at different national and international events/conferences</w:t>
            </w:r>
          </w:p>
          <w:p w14:paraId="76FD1C1F"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Participation at TV and radio shows</w:t>
            </w:r>
          </w:p>
        </w:tc>
        <w:tc>
          <w:tcPr>
            <w:tcW w:w="1863" w:type="dxa"/>
          </w:tcPr>
          <w:p w14:paraId="672CC686"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2021-2022</w:t>
            </w:r>
          </w:p>
        </w:tc>
      </w:tr>
      <w:tr w:rsidR="003C2434" w:rsidRPr="002B5DB9" w14:paraId="68BE8C2B" w14:textId="77777777" w:rsidTr="003B4616">
        <w:trPr>
          <w:trHeight w:val="285"/>
        </w:trPr>
        <w:tc>
          <w:tcPr>
            <w:tcW w:w="1887" w:type="dxa"/>
            <w:shd w:val="clear" w:color="auto" w:fill="auto"/>
          </w:tcPr>
          <w:p w14:paraId="254D5A25"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Visibility products on GGS results developed</w:t>
            </w:r>
          </w:p>
        </w:tc>
        <w:tc>
          <w:tcPr>
            <w:tcW w:w="4547" w:type="dxa"/>
            <w:shd w:val="clear" w:color="auto" w:fill="auto"/>
          </w:tcPr>
          <w:p w14:paraId="2387F737"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Press release &amp; weekly media posts</w:t>
            </w:r>
          </w:p>
          <w:p w14:paraId="3223AE2E"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Info-graphics and video-graphics developed</w:t>
            </w:r>
          </w:p>
          <w:p w14:paraId="1DDDF334"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Testimonials on GGS data use developed</w:t>
            </w:r>
          </w:p>
          <w:p w14:paraId="66C7D938"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Human stories on GGS developed</w:t>
            </w:r>
          </w:p>
          <w:p w14:paraId="1BE5368D"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 xml:space="preserve">Publications on GGS analytical papers </w:t>
            </w:r>
          </w:p>
        </w:tc>
        <w:tc>
          <w:tcPr>
            <w:tcW w:w="1863" w:type="dxa"/>
          </w:tcPr>
          <w:p w14:paraId="436A86B4"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2021-2022</w:t>
            </w:r>
          </w:p>
        </w:tc>
      </w:tr>
      <w:tr w:rsidR="003C2434" w:rsidRPr="002B5DB9" w14:paraId="46537EDB" w14:textId="77777777" w:rsidTr="003B4616">
        <w:trPr>
          <w:trHeight w:val="285"/>
        </w:trPr>
        <w:tc>
          <w:tcPr>
            <w:tcW w:w="1887" w:type="dxa"/>
            <w:shd w:val="clear" w:color="auto" w:fill="auto"/>
          </w:tcPr>
          <w:p w14:paraId="71143339"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GGS results promoted on social media</w:t>
            </w:r>
          </w:p>
        </w:tc>
        <w:tc>
          <w:tcPr>
            <w:tcW w:w="4547" w:type="dxa"/>
            <w:shd w:val="clear" w:color="auto" w:fill="auto"/>
          </w:tcPr>
          <w:p w14:paraId="2EFDF73C"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Detailed action plan for social media campaign developed</w:t>
            </w:r>
          </w:p>
          <w:p w14:paraId="6002976E"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At least 2 posts per week</w:t>
            </w:r>
          </w:p>
        </w:tc>
        <w:tc>
          <w:tcPr>
            <w:tcW w:w="1863" w:type="dxa"/>
          </w:tcPr>
          <w:p w14:paraId="5E78409C"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2021-2022</w:t>
            </w:r>
          </w:p>
        </w:tc>
      </w:tr>
      <w:tr w:rsidR="003C2434" w:rsidRPr="002B5DB9" w14:paraId="7B16D40C" w14:textId="77777777" w:rsidTr="003B4616">
        <w:trPr>
          <w:trHeight w:val="285"/>
        </w:trPr>
        <w:tc>
          <w:tcPr>
            <w:tcW w:w="1887" w:type="dxa"/>
            <w:shd w:val="clear" w:color="auto" w:fill="auto"/>
          </w:tcPr>
          <w:p w14:paraId="0C367DC4" w14:textId="77777777" w:rsidR="003C2434" w:rsidRPr="002B5DB9" w:rsidRDefault="003C2434" w:rsidP="00FC4B78">
            <w:pPr>
              <w:jc w:val="center"/>
              <w:rPr>
                <w:rFonts w:asciiTheme="minorHAnsi" w:hAnsiTheme="minorHAnsi" w:cstheme="minorHAnsi"/>
                <w:b/>
                <w:bCs/>
                <w:color w:val="000000"/>
                <w:sz w:val="22"/>
                <w:szCs w:val="22"/>
                <w:lang w:eastAsia="ru-RU"/>
              </w:rPr>
            </w:pPr>
            <w:r w:rsidRPr="002B5DB9">
              <w:rPr>
                <w:rFonts w:asciiTheme="minorHAnsi" w:hAnsiTheme="minorHAnsi" w:cstheme="minorHAnsi"/>
                <w:b/>
                <w:bCs/>
                <w:color w:val="000000"/>
                <w:sz w:val="22"/>
                <w:szCs w:val="22"/>
                <w:lang w:eastAsia="ru-RU"/>
              </w:rPr>
              <w:t xml:space="preserve">Other communication activities </w:t>
            </w:r>
          </w:p>
        </w:tc>
        <w:tc>
          <w:tcPr>
            <w:tcW w:w="4547" w:type="dxa"/>
            <w:shd w:val="clear" w:color="auto" w:fill="auto"/>
          </w:tcPr>
          <w:p w14:paraId="21837264"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To be determined</w:t>
            </w:r>
          </w:p>
        </w:tc>
        <w:tc>
          <w:tcPr>
            <w:tcW w:w="1863" w:type="dxa"/>
          </w:tcPr>
          <w:p w14:paraId="4AC823EB" w14:textId="77777777" w:rsidR="003C2434" w:rsidRPr="002B5DB9" w:rsidRDefault="003C2434" w:rsidP="00FC4B78">
            <w:pPr>
              <w:rPr>
                <w:rFonts w:asciiTheme="minorHAnsi" w:hAnsiTheme="minorHAnsi" w:cstheme="minorHAnsi"/>
                <w:color w:val="000000"/>
                <w:sz w:val="22"/>
                <w:szCs w:val="22"/>
                <w:lang w:eastAsia="ru-RU"/>
              </w:rPr>
            </w:pPr>
            <w:r w:rsidRPr="002B5DB9">
              <w:rPr>
                <w:rFonts w:asciiTheme="minorHAnsi" w:hAnsiTheme="minorHAnsi" w:cstheme="minorHAnsi"/>
                <w:color w:val="000000"/>
                <w:sz w:val="22"/>
                <w:szCs w:val="22"/>
                <w:lang w:eastAsia="ru-RU"/>
              </w:rPr>
              <w:t>2021-2022</w:t>
            </w:r>
          </w:p>
        </w:tc>
      </w:tr>
    </w:tbl>
    <w:p w14:paraId="35D1BCDB" w14:textId="77777777" w:rsidR="003C2434" w:rsidRPr="002B5DB9" w:rsidRDefault="003C2434" w:rsidP="00FC4B78">
      <w:pPr>
        <w:jc w:val="both"/>
        <w:rPr>
          <w:rFonts w:asciiTheme="minorHAnsi" w:eastAsia="Calibri" w:hAnsiTheme="minorHAnsi" w:cstheme="minorHAnsi"/>
          <w:b/>
          <w:sz w:val="22"/>
          <w:szCs w:val="22"/>
        </w:rPr>
      </w:pPr>
    </w:p>
    <w:p w14:paraId="2E7C0BA2" w14:textId="77777777" w:rsidR="003C2434" w:rsidRPr="002B5DB9" w:rsidRDefault="003C2434" w:rsidP="00FC4B78">
      <w:pPr>
        <w:tabs>
          <w:tab w:val="left" w:pos="7020"/>
        </w:tabs>
        <w:rPr>
          <w:rFonts w:asciiTheme="minorHAnsi" w:eastAsia="Calibri" w:hAnsiTheme="minorHAnsi" w:cstheme="minorHAnsi"/>
          <w:b/>
          <w:sz w:val="22"/>
          <w:szCs w:val="22"/>
        </w:rPr>
      </w:pPr>
    </w:p>
    <w:p w14:paraId="38A29351" w14:textId="77777777" w:rsidR="00C128CB" w:rsidRPr="002B5DB9" w:rsidRDefault="00C128CB" w:rsidP="00FC4B78">
      <w:pPr>
        <w:pStyle w:val="Caption"/>
        <w:rPr>
          <w:rFonts w:asciiTheme="minorHAnsi" w:hAnsiTheme="minorHAnsi" w:cstheme="minorHAnsi"/>
          <w:sz w:val="22"/>
          <w:szCs w:val="22"/>
        </w:rPr>
      </w:pPr>
    </w:p>
    <w:sectPr w:rsidR="00C128CB" w:rsidRPr="002B5DB9" w:rsidSect="002B5DB9">
      <w:headerReference w:type="default" r:id="rId37"/>
      <w:footerReference w:type="even" r:id="rId38"/>
      <w:footerReference w:type="default" r:id="rId3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36C1B" w14:textId="77777777" w:rsidR="00265E18" w:rsidRDefault="00265E18">
      <w:r>
        <w:separator/>
      </w:r>
    </w:p>
  </w:endnote>
  <w:endnote w:type="continuationSeparator" w:id="0">
    <w:p w14:paraId="191A55D5" w14:textId="77777777" w:rsidR="00265E18" w:rsidRDefault="0026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D616" w14:textId="77777777" w:rsidR="003B4616" w:rsidRDefault="003B461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5DF44" w14:textId="77777777" w:rsidR="003B4616" w:rsidRDefault="003B4616"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74C8" w14:textId="7159BBCB" w:rsidR="003B4616" w:rsidRPr="003A1F0A" w:rsidRDefault="003B461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717B8">
      <w:rPr>
        <w:rStyle w:val="PageNumber"/>
        <w:rFonts w:ascii="Calibri" w:hAnsi="Calibri"/>
        <w:noProof/>
        <w:sz w:val="18"/>
        <w:szCs w:val="18"/>
      </w:rPr>
      <w:t>21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717B8">
      <w:rPr>
        <w:rStyle w:val="PageNumber"/>
        <w:rFonts w:ascii="Calibri" w:hAnsi="Calibri"/>
        <w:noProof/>
        <w:sz w:val="18"/>
        <w:szCs w:val="18"/>
      </w:rPr>
      <w:t>21</w:t>
    </w:r>
    <w:r w:rsidRPr="003A1F0A">
      <w:rPr>
        <w:rStyle w:val="PageNumber"/>
        <w:rFonts w:ascii="Calibri" w:hAnsi="Calibri"/>
        <w:sz w:val="18"/>
        <w:szCs w:val="18"/>
      </w:rPr>
      <w:fldChar w:fldCharType="end"/>
    </w:r>
  </w:p>
  <w:p w14:paraId="7AA91164" w14:textId="77777777" w:rsidR="003B4616" w:rsidRPr="003A1F0A" w:rsidRDefault="003B461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63D7" w14:textId="77777777" w:rsidR="00265E18" w:rsidRDefault="00265E18">
      <w:r>
        <w:separator/>
      </w:r>
    </w:p>
  </w:footnote>
  <w:footnote w:type="continuationSeparator" w:id="0">
    <w:p w14:paraId="509A43FF" w14:textId="77777777" w:rsidR="00265E18" w:rsidRDefault="00265E18">
      <w:r>
        <w:continuationSeparator/>
      </w:r>
    </w:p>
  </w:footnote>
  <w:footnote w:id="1">
    <w:p w14:paraId="621AFEAC" w14:textId="77777777" w:rsidR="003B4616" w:rsidRDefault="003B4616" w:rsidP="00FB488D">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3B4616" w:rsidRPr="005C59B0" w14:paraId="01F9240E" w14:textId="77777777" w:rsidTr="00D6687E">
      <w:trPr>
        <w:trHeight w:val="1142"/>
      </w:trPr>
      <w:tc>
        <w:tcPr>
          <w:tcW w:w="4995" w:type="dxa"/>
          <w:shd w:val="clear" w:color="auto" w:fill="auto"/>
        </w:tcPr>
        <w:p w14:paraId="7DBA58F0" w14:textId="77777777" w:rsidR="003B4616" w:rsidRPr="00D6687E" w:rsidRDefault="003B4616">
          <w:pPr>
            <w:pStyle w:val="Header"/>
            <w:rPr>
              <w:rFonts w:cs="Arial"/>
              <w:szCs w:val="22"/>
            </w:rPr>
          </w:pPr>
          <w:r>
            <w:rPr>
              <w:rFonts w:ascii="Arial Narrow" w:hAnsi="Arial Narrow" w:cs="Arial"/>
              <w:noProof/>
              <w:szCs w:val="22"/>
            </w:rPr>
            <w:drawing>
              <wp:inline distT="0" distB="0" distL="0" distR="0" wp14:anchorId="574E7086" wp14:editId="773FB54B">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70F2D922" w14:textId="77777777" w:rsidR="003B4616" w:rsidRPr="009630D2" w:rsidRDefault="003B4616" w:rsidP="009630D2">
          <w:pPr>
            <w:pStyle w:val="Header"/>
            <w:jc w:val="right"/>
            <w:rPr>
              <w:rFonts w:ascii="Calibri" w:hAnsi="Calibri" w:cs="Arial"/>
              <w:sz w:val="18"/>
              <w:szCs w:val="18"/>
            </w:rPr>
          </w:pPr>
          <w:r w:rsidRPr="009630D2">
            <w:rPr>
              <w:rFonts w:ascii="Calibri" w:hAnsi="Calibri" w:cs="Arial"/>
              <w:sz w:val="18"/>
              <w:szCs w:val="18"/>
            </w:rPr>
            <w:t>United Nations Population Fund</w:t>
          </w:r>
        </w:p>
        <w:p w14:paraId="2F80E790" w14:textId="77777777" w:rsidR="003B4616" w:rsidRPr="009630D2" w:rsidRDefault="003B4616" w:rsidP="009630D2">
          <w:pPr>
            <w:pStyle w:val="Header"/>
            <w:jc w:val="right"/>
            <w:rPr>
              <w:rFonts w:ascii="Calibri" w:hAnsi="Calibri" w:cs="Arial"/>
              <w:sz w:val="18"/>
              <w:szCs w:val="18"/>
            </w:rPr>
          </w:pPr>
          <w:r w:rsidRPr="009630D2">
            <w:rPr>
              <w:rFonts w:ascii="Calibri" w:hAnsi="Calibri" w:cs="Arial"/>
              <w:sz w:val="18"/>
              <w:szCs w:val="18"/>
            </w:rPr>
            <w:t>Moldova Country Office</w:t>
          </w:r>
        </w:p>
        <w:p w14:paraId="7F403CAD" w14:textId="77777777" w:rsidR="003B4616" w:rsidRPr="009630D2" w:rsidRDefault="003B4616" w:rsidP="009630D2">
          <w:pPr>
            <w:pStyle w:val="Header"/>
            <w:jc w:val="right"/>
            <w:rPr>
              <w:rFonts w:ascii="Calibri" w:hAnsi="Calibri" w:cs="Arial"/>
              <w:sz w:val="18"/>
              <w:szCs w:val="18"/>
            </w:rPr>
          </w:pPr>
          <w:r w:rsidRPr="009630D2">
            <w:rPr>
              <w:rFonts w:ascii="Calibri" w:hAnsi="Calibri" w:cs="Arial"/>
              <w:sz w:val="18"/>
              <w:szCs w:val="18"/>
            </w:rPr>
            <w:t>131, 31 August 1989 str., Chisinau, MD 2012, Moldova</w:t>
          </w:r>
        </w:p>
        <w:p w14:paraId="5E64AFFB" w14:textId="3429CF7B" w:rsidR="003B4616" w:rsidRPr="009630D2" w:rsidRDefault="003B4616" w:rsidP="009630D2">
          <w:pPr>
            <w:pStyle w:val="Header"/>
            <w:jc w:val="right"/>
            <w:rPr>
              <w:rFonts w:ascii="Calibri" w:hAnsi="Calibri" w:cs="Arial"/>
              <w:sz w:val="18"/>
              <w:szCs w:val="18"/>
            </w:rPr>
          </w:pPr>
          <w:r w:rsidRPr="009630D2">
            <w:rPr>
              <w:rFonts w:ascii="Calibri" w:hAnsi="Calibri" w:cs="Arial"/>
              <w:sz w:val="18"/>
              <w:szCs w:val="18"/>
            </w:rPr>
            <w:t xml:space="preserve">E-mail: </w:t>
          </w:r>
          <w:hyperlink r:id="rId2" w:history="1">
            <w:r w:rsidRPr="00064FB5">
              <w:rPr>
                <w:rStyle w:val="Hyperlink"/>
                <w:rFonts w:ascii="Calibri" w:hAnsi="Calibri" w:cs="Arial"/>
                <w:sz w:val="18"/>
                <w:szCs w:val="18"/>
              </w:rPr>
              <w:t>moldova.office@unfpa.org</w:t>
            </w:r>
          </w:hyperlink>
          <w:r>
            <w:rPr>
              <w:rFonts w:ascii="Calibri" w:hAnsi="Calibri" w:cs="Arial"/>
              <w:sz w:val="18"/>
              <w:szCs w:val="18"/>
            </w:rPr>
            <w:t xml:space="preserve"> </w:t>
          </w:r>
          <w:r w:rsidRPr="009630D2">
            <w:rPr>
              <w:rFonts w:ascii="Calibri" w:hAnsi="Calibri" w:cs="Arial"/>
              <w:sz w:val="18"/>
              <w:szCs w:val="18"/>
            </w:rPr>
            <w:t xml:space="preserve"> </w:t>
          </w:r>
        </w:p>
        <w:p w14:paraId="57C02931" w14:textId="179D63C6" w:rsidR="003B4616" w:rsidRPr="005C59B0" w:rsidRDefault="003B4616" w:rsidP="009630D2">
          <w:pPr>
            <w:pStyle w:val="Header"/>
            <w:jc w:val="right"/>
            <w:rPr>
              <w:rFonts w:cs="Arial"/>
              <w:szCs w:val="22"/>
              <w:lang w:val="fr-FR"/>
            </w:rPr>
          </w:pPr>
          <w:r w:rsidRPr="009630D2">
            <w:rPr>
              <w:rFonts w:ascii="Calibri" w:hAnsi="Calibri" w:cs="Arial"/>
              <w:sz w:val="18"/>
              <w:szCs w:val="18"/>
            </w:rPr>
            <w:t xml:space="preserve">Website: </w:t>
          </w:r>
          <w:hyperlink r:id="rId3" w:history="1">
            <w:r w:rsidRPr="00064FB5">
              <w:rPr>
                <w:rStyle w:val="Hyperlink"/>
                <w:rFonts w:ascii="Calibri" w:hAnsi="Calibri" w:cs="Arial"/>
                <w:sz w:val="18"/>
                <w:szCs w:val="18"/>
              </w:rPr>
              <w:t>http://moldova.unfpa.org</w:t>
            </w:r>
          </w:hyperlink>
          <w:r>
            <w:rPr>
              <w:rFonts w:ascii="Calibri" w:hAnsi="Calibri" w:cs="Arial"/>
              <w:sz w:val="18"/>
              <w:szCs w:val="18"/>
            </w:rPr>
            <w:t xml:space="preserve"> </w:t>
          </w:r>
        </w:p>
      </w:tc>
    </w:tr>
  </w:tbl>
  <w:p w14:paraId="4DE8EC1A" w14:textId="77777777" w:rsidR="003B4616" w:rsidRPr="005C59B0" w:rsidRDefault="003B4616">
    <w:pPr>
      <w:pStyle w:val="Header"/>
      <w:rPr>
        <w:lang w:val="fr-FR"/>
      </w:rPr>
    </w:pPr>
  </w:p>
  <w:p w14:paraId="7BB67211" w14:textId="77777777" w:rsidR="003B4616" w:rsidRPr="005C59B0" w:rsidRDefault="003B461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4B5"/>
    <w:multiLevelType w:val="multilevel"/>
    <w:tmpl w:val="FB0A6F3E"/>
    <w:lvl w:ilvl="0">
      <w:start w:val="1"/>
      <w:numFmt w:val="bullet"/>
      <w:lvlText w:val="●"/>
      <w:lvlJc w:val="left"/>
      <w:pPr>
        <w:ind w:left="502" w:hanging="360"/>
      </w:pPr>
      <w:rPr>
        <w:rFonts w:ascii="Noto Sans Symbols" w:eastAsia="Noto Sans Symbols" w:hAnsi="Noto Sans Symbols" w:cs="Noto Sans Symbols"/>
        <w:sz w:val="20"/>
        <w:szCs w:val="20"/>
      </w:rPr>
    </w:lvl>
    <w:lvl w:ilvl="1">
      <w:start w:val="1"/>
      <w:numFmt w:val="bullet"/>
      <w:lvlText w:val="o"/>
      <w:lvlJc w:val="left"/>
      <w:pPr>
        <w:ind w:left="1222" w:hanging="360"/>
      </w:pPr>
      <w:rPr>
        <w:rFonts w:ascii="Courier New" w:eastAsia="Courier New" w:hAnsi="Courier New" w:cs="Courier New"/>
        <w:sz w:val="20"/>
        <w:szCs w:val="20"/>
      </w:rPr>
    </w:lvl>
    <w:lvl w:ilvl="2">
      <w:start w:val="1"/>
      <w:numFmt w:val="bullet"/>
      <w:lvlText w:val="▪"/>
      <w:lvlJc w:val="left"/>
      <w:pPr>
        <w:ind w:left="1942" w:hanging="360"/>
      </w:pPr>
      <w:rPr>
        <w:rFonts w:ascii="Noto Sans Symbols" w:eastAsia="Noto Sans Symbols" w:hAnsi="Noto Sans Symbols" w:cs="Noto Sans Symbols"/>
        <w:sz w:val="20"/>
        <w:szCs w:val="20"/>
      </w:rPr>
    </w:lvl>
    <w:lvl w:ilvl="3">
      <w:start w:val="1"/>
      <w:numFmt w:val="bullet"/>
      <w:lvlText w:val="▪"/>
      <w:lvlJc w:val="left"/>
      <w:pPr>
        <w:ind w:left="2662" w:hanging="360"/>
      </w:pPr>
      <w:rPr>
        <w:rFonts w:ascii="Noto Sans Symbols" w:eastAsia="Noto Sans Symbols" w:hAnsi="Noto Sans Symbols" w:cs="Noto Sans Symbols"/>
        <w:sz w:val="20"/>
        <w:szCs w:val="20"/>
      </w:rPr>
    </w:lvl>
    <w:lvl w:ilvl="4">
      <w:start w:val="1"/>
      <w:numFmt w:val="bullet"/>
      <w:lvlText w:val="▪"/>
      <w:lvlJc w:val="left"/>
      <w:pPr>
        <w:ind w:left="3382" w:hanging="360"/>
      </w:pPr>
      <w:rPr>
        <w:rFonts w:ascii="Noto Sans Symbols" w:eastAsia="Noto Sans Symbols" w:hAnsi="Noto Sans Symbols" w:cs="Noto Sans Symbols"/>
        <w:sz w:val="20"/>
        <w:szCs w:val="20"/>
      </w:rPr>
    </w:lvl>
    <w:lvl w:ilvl="5">
      <w:start w:val="1"/>
      <w:numFmt w:val="bullet"/>
      <w:lvlText w:val="▪"/>
      <w:lvlJc w:val="left"/>
      <w:pPr>
        <w:ind w:left="4102" w:hanging="360"/>
      </w:pPr>
      <w:rPr>
        <w:rFonts w:ascii="Noto Sans Symbols" w:eastAsia="Noto Sans Symbols" w:hAnsi="Noto Sans Symbols" w:cs="Noto Sans Symbols"/>
        <w:sz w:val="20"/>
        <w:szCs w:val="20"/>
      </w:rPr>
    </w:lvl>
    <w:lvl w:ilvl="6">
      <w:start w:val="1"/>
      <w:numFmt w:val="bullet"/>
      <w:lvlText w:val="▪"/>
      <w:lvlJc w:val="left"/>
      <w:pPr>
        <w:ind w:left="4822" w:hanging="360"/>
      </w:pPr>
      <w:rPr>
        <w:rFonts w:ascii="Noto Sans Symbols" w:eastAsia="Noto Sans Symbols" w:hAnsi="Noto Sans Symbols" w:cs="Noto Sans Symbols"/>
        <w:sz w:val="20"/>
        <w:szCs w:val="20"/>
      </w:rPr>
    </w:lvl>
    <w:lvl w:ilvl="7">
      <w:start w:val="1"/>
      <w:numFmt w:val="bullet"/>
      <w:lvlText w:val="▪"/>
      <w:lvlJc w:val="left"/>
      <w:pPr>
        <w:ind w:left="5542" w:hanging="360"/>
      </w:pPr>
      <w:rPr>
        <w:rFonts w:ascii="Noto Sans Symbols" w:eastAsia="Noto Sans Symbols" w:hAnsi="Noto Sans Symbols" w:cs="Noto Sans Symbols"/>
        <w:sz w:val="20"/>
        <w:szCs w:val="20"/>
      </w:rPr>
    </w:lvl>
    <w:lvl w:ilvl="8">
      <w:start w:val="1"/>
      <w:numFmt w:val="bullet"/>
      <w:lvlText w:val="▪"/>
      <w:lvlJc w:val="left"/>
      <w:pPr>
        <w:ind w:left="6262" w:hanging="360"/>
      </w:pPr>
      <w:rPr>
        <w:rFonts w:ascii="Noto Sans Symbols" w:eastAsia="Noto Sans Symbols" w:hAnsi="Noto Sans Symbols" w:cs="Noto Sans Symbols"/>
        <w:sz w:val="20"/>
        <w:szCs w:val="20"/>
      </w:rPr>
    </w:lvl>
  </w:abstractNum>
  <w:abstractNum w:abstractNumId="1" w15:restartNumberingAfterBreak="0">
    <w:nsid w:val="03477879"/>
    <w:multiLevelType w:val="multilevel"/>
    <w:tmpl w:val="F454D9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4573A91"/>
    <w:multiLevelType w:val="multilevel"/>
    <w:tmpl w:val="038C90E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137700"/>
    <w:multiLevelType w:val="multilevel"/>
    <w:tmpl w:val="151AF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8E716C"/>
    <w:multiLevelType w:val="hybridMultilevel"/>
    <w:tmpl w:val="0750E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E1921"/>
    <w:multiLevelType w:val="hybridMultilevel"/>
    <w:tmpl w:val="65E8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051657"/>
    <w:multiLevelType w:val="multilevel"/>
    <w:tmpl w:val="8D40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303696"/>
    <w:multiLevelType w:val="multilevel"/>
    <w:tmpl w:val="A25C1EEE"/>
    <w:lvl w:ilvl="0">
      <w:start w:val="1"/>
      <w:numFmt w:val="decimal"/>
      <w:lvlText w:val="%1."/>
      <w:lvlJc w:val="left"/>
      <w:pPr>
        <w:ind w:left="720" w:hanging="360"/>
      </w:pPr>
      <w:rPr>
        <w:rFonts w:ascii="Calibri" w:eastAsia="Calibri" w:hAnsi="Calibri" w:cs="Calibri"/>
        <w:color w:val="000000"/>
      </w:rPr>
    </w:lvl>
    <w:lvl w:ilvl="1">
      <w:start w:val="3"/>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15:restartNumberingAfterBreak="0">
    <w:nsid w:val="1758351E"/>
    <w:multiLevelType w:val="multilevel"/>
    <w:tmpl w:val="146CDA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1056B9"/>
    <w:multiLevelType w:val="multilevel"/>
    <w:tmpl w:val="67A82DC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20AB787A"/>
    <w:multiLevelType w:val="multilevel"/>
    <w:tmpl w:val="52B8B972"/>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9E4FA2"/>
    <w:multiLevelType w:val="multilevel"/>
    <w:tmpl w:val="82CEA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D879DD"/>
    <w:multiLevelType w:val="multilevel"/>
    <w:tmpl w:val="A970A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8A1540"/>
    <w:multiLevelType w:val="multilevel"/>
    <w:tmpl w:val="FDEC0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130F46"/>
    <w:multiLevelType w:val="hybridMultilevel"/>
    <w:tmpl w:val="E41A6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87796E"/>
    <w:multiLevelType w:val="multilevel"/>
    <w:tmpl w:val="9CF28E2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CD31FE"/>
    <w:multiLevelType w:val="hybridMultilevel"/>
    <w:tmpl w:val="4A6810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2C76667F"/>
    <w:multiLevelType w:val="multilevel"/>
    <w:tmpl w:val="B3904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07F2C49"/>
    <w:multiLevelType w:val="multilevel"/>
    <w:tmpl w:val="6A86F5F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5F2483E"/>
    <w:multiLevelType w:val="multilevel"/>
    <w:tmpl w:val="64628E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6A92FA7"/>
    <w:multiLevelType w:val="hybridMultilevel"/>
    <w:tmpl w:val="A3FEC266"/>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5A5A32"/>
    <w:multiLevelType w:val="multilevel"/>
    <w:tmpl w:val="CD68894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4F8021E7"/>
    <w:multiLevelType w:val="multilevel"/>
    <w:tmpl w:val="B5F4B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D33575"/>
    <w:multiLevelType w:val="multilevel"/>
    <w:tmpl w:val="1AA4496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6" w15:restartNumberingAfterBreak="0">
    <w:nsid w:val="5D9036E6"/>
    <w:multiLevelType w:val="multilevel"/>
    <w:tmpl w:val="B734ECB4"/>
    <w:lvl w:ilvl="0">
      <w:start w:val="1"/>
      <w:numFmt w:val="bullet"/>
      <w:lvlText w:val="●"/>
      <w:lvlJc w:val="left"/>
      <w:pPr>
        <w:ind w:left="786"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544CC7"/>
    <w:multiLevelType w:val="multilevel"/>
    <w:tmpl w:val="5D68CAFE"/>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4586130"/>
    <w:multiLevelType w:val="multilevel"/>
    <w:tmpl w:val="7972A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3248AA"/>
    <w:multiLevelType w:val="multilevel"/>
    <w:tmpl w:val="6FB027D2"/>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7A60C58"/>
    <w:multiLevelType w:val="multilevel"/>
    <w:tmpl w:val="56707F7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15:restartNumberingAfterBreak="0">
    <w:nsid w:val="6A9C242C"/>
    <w:multiLevelType w:val="multilevel"/>
    <w:tmpl w:val="EF3EB01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15:restartNumberingAfterBreak="0">
    <w:nsid w:val="6F5C6ABE"/>
    <w:multiLevelType w:val="multilevel"/>
    <w:tmpl w:val="82603B4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924E22"/>
    <w:multiLevelType w:val="hybridMultilevel"/>
    <w:tmpl w:val="6EDE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01E42"/>
    <w:multiLevelType w:val="multilevel"/>
    <w:tmpl w:val="F9BA1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8605609"/>
    <w:multiLevelType w:val="multilevel"/>
    <w:tmpl w:val="9C8C1BE4"/>
    <w:lvl w:ilvl="0">
      <w:start w:val="1"/>
      <w:numFmt w:val="decimal"/>
      <w:lvlText w:val="%1."/>
      <w:lvlJc w:val="left"/>
      <w:pPr>
        <w:ind w:left="360" w:hanging="360"/>
      </w:pPr>
      <w:rPr>
        <w:sz w:val="20"/>
        <w:szCs w:val="20"/>
      </w:rPr>
    </w:lvl>
    <w:lvl w:ilvl="1">
      <w:start w:val="7"/>
      <w:numFmt w:val="decimal"/>
      <w:lvlText w:val="%1.%2."/>
      <w:lvlJc w:val="left"/>
      <w:pPr>
        <w:ind w:left="720" w:hanging="360"/>
      </w:pPr>
      <w:rPr>
        <w:b/>
        <w:sz w:val="20"/>
        <w:szCs w:val="20"/>
      </w:rPr>
    </w:lvl>
    <w:lvl w:ilvl="2">
      <w:start w:val="1"/>
      <w:numFmt w:val="decimal"/>
      <w:lvlText w:val="%1.%2.%3."/>
      <w:lvlJc w:val="left"/>
      <w:pPr>
        <w:ind w:left="1440" w:hanging="720"/>
      </w:pPr>
      <w:rPr>
        <w:sz w:val="20"/>
        <w:szCs w:val="20"/>
      </w:rPr>
    </w:lvl>
    <w:lvl w:ilvl="3">
      <w:start w:val="1"/>
      <w:numFmt w:val="decimal"/>
      <w:lvlText w:val="%1.%2.%3.%4."/>
      <w:lvlJc w:val="left"/>
      <w:pPr>
        <w:ind w:left="1800" w:hanging="720"/>
      </w:pPr>
      <w:rPr>
        <w:sz w:val="20"/>
        <w:szCs w:val="20"/>
      </w:rPr>
    </w:lvl>
    <w:lvl w:ilvl="4">
      <w:start w:val="1"/>
      <w:numFmt w:val="decimal"/>
      <w:lvlText w:val="%1.%2.%3.%4.%5."/>
      <w:lvlJc w:val="left"/>
      <w:pPr>
        <w:ind w:left="2520" w:hanging="1080"/>
      </w:pPr>
      <w:rPr>
        <w:sz w:val="20"/>
        <w:szCs w:val="20"/>
      </w:rPr>
    </w:lvl>
    <w:lvl w:ilvl="5">
      <w:start w:val="1"/>
      <w:numFmt w:val="decimal"/>
      <w:lvlText w:val="%1.%2.%3.%4.%5.%6."/>
      <w:lvlJc w:val="left"/>
      <w:pPr>
        <w:ind w:left="2880" w:hanging="1080"/>
      </w:pPr>
      <w:rPr>
        <w:sz w:val="20"/>
        <w:szCs w:val="20"/>
      </w:rPr>
    </w:lvl>
    <w:lvl w:ilvl="6">
      <w:start w:val="1"/>
      <w:numFmt w:val="decimal"/>
      <w:lvlText w:val="%1.%2.%3.%4.%5.%6.%7."/>
      <w:lvlJc w:val="left"/>
      <w:pPr>
        <w:ind w:left="3600" w:hanging="1440"/>
      </w:pPr>
      <w:rPr>
        <w:sz w:val="20"/>
        <w:szCs w:val="20"/>
      </w:rPr>
    </w:lvl>
    <w:lvl w:ilvl="7">
      <w:start w:val="1"/>
      <w:numFmt w:val="decimal"/>
      <w:lvlText w:val="%1.%2.%3.%4.%5.%6.%7.%8."/>
      <w:lvlJc w:val="left"/>
      <w:pPr>
        <w:ind w:left="3960" w:hanging="1440"/>
      </w:pPr>
      <w:rPr>
        <w:sz w:val="20"/>
        <w:szCs w:val="20"/>
      </w:rPr>
    </w:lvl>
    <w:lvl w:ilvl="8">
      <w:start w:val="1"/>
      <w:numFmt w:val="decimal"/>
      <w:lvlText w:val="%1.%2.%3.%4.%5.%6.%7.%8.%9."/>
      <w:lvlJc w:val="left"/>
      <w:pPr>
        <w:ind w:left="4680" w:hanging="1800"/>
      </w:pPr>
      <w:rPr>
        <w:sz w:val="20"/>
        <w:szCs w:val="20"/>
      </w:rPr>
    </w:lvl>
  </w:abstractNum>
  <w:abstractNum w:abstractNumId="37" w15:restartNumberingAfterBreak="0">
    <w:nsid w:val="7CB337EA"/>
    <w:multiLevelType w:val="multilevel"/>
    <w:tmpl w:val="787EE2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8" w15:restartNumberingAfterBreak="0">
    <w:nsid w:val="7F356396"/>
    <w:multiLevelType w:val="multilevel"/>
    <w:tmpl w:val="6FB027D2"/>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7"/>
  </w:num>
  <w:num w:numId="2">
    <w:abstractNumId w:val="17"/>
  </w:num>
  <w:num w:numId="3">
    <w:abstractNumId w:val="14"/>
  </w:num>
  <w:num w:numId="4">
    <w:abstractNumId w:val="1"/>
  </w:num>
  <w:num w:numId="5">
    <w:abstractNumId w:val="28"/>
  </w:num>
  <w:num w:numId="6">
    <w:abstractNumId w:val="29"/>
  </w:num>
  <w:num w:numId="7">
    <w:abstractNumId w:val="12"/>
  </w:num>
  <w:num w:numId="8">
    <w:abstractNumId w:val="33"/>
  </w:num>
  <w:num w:numId="9">
    <w:abstractNumId w:val="19"/>
  </w:num>
  <w:num w:numId="10">
    <w:abstractNumId w:val="7"/>
  </w:num>
  <w:num w:numId="11">
    <w:abstractNumId w:val="36"/>
  </w:num>
  <w:num w:numId="12">
    <w:abstractNumId w:val="38"/>
  </w:num>
  <w:num w:numId="13">
    <w:abstractNumId w:val="0"/>
  </w:num>
  <w:num w:numId="14">
    <w:abstractNumId w:val="20"/>
  </w:num>
  <w:num w:numId="15">
    <w:abstractNumId w:val="21"/>
  </w:num>
  <w:num w:numId="16">
    <w:abstractNumId w:val="2"/>
  </w:num>
  <w:num w:numId="17">
    <w:abstractNumId w:val="11"/>
  </w:num>
  <w:num w:numId="18">
    <w:abstractNumId w:val="6"/>
  </w:num>
  <w:num w:numId="19">
    <w:abstractNumId w:val="32"/>
  </w:num>
  <w:num w:numId="20">
    <w:abstractNumId w:val="25"/>
  </w:num>
  <w:num w:numId="21">
    <w:abstractNumId w:val="23"/>
  </w:num>
  <w:num w:numId="22">
    <w:abstractNumId w:val="8"/>
  </w:num>
  <w:num w:numId="23">
    <w:abstractNumId w:val="37"/>
  </w:num>
  <w:num w:numId="24">
    <w:abstractNumId w:val="16"/>
  </w:num>
  <w:num w:numId="25">
    <w:abstractNumId w:val="31"/>
  </w:num>
  <w:num w:numId="26">
    <w:abstractNumId w:val="10"/>
  </w:num>
  <w:num w:numId="27">
    <w:abstractNumId w:val="34"/>
  </w:num>
  <w:num w:numId="28">
    <w:abstractNumId w:val="35"/>
  </w:num>
  <w:num w:numId="29">
    <w:abstractNumId w:val="13"/>
  </w:num>
  <w:num w:numId="30">
    <w:abstractNumId w:val="24"/>
  </w:num>
  <w:num w:numId="31">
    <w:abstractNumId w:val="3"/>
  </w:num>
  <w:num w:numId="32">
    <w:abstractNumId w:val="26"/>
  </w:num>
  <w:num w:numId="33">
    <w:abstractNumId w:val="30"/>
  </w:num>
  <w:num w:numId="34">
    <w:abstractNumId w:val="15"/>
  </w:num>
  <w:num w:numId="35">
    <w:abstractNumId w:val="5"/>
  </w:num>
  <w:num w:numId="36">
    <w:abstractNumId w:val="18"/>
  </w:num>
  <w:num w:numId="37">
    <w:abstractNumId w:val="4"/>
  </w:num>
  <w:num w:numId="38">
    <w:abstractNumId w:val="22"/>
  </w:num>
  <w:num w:numId="3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216A"/>
    <w:rsid w:val="0002021E"/>
    <w:rsid w:val="000219BB"/>
    <w:rsid w:val="000275EF"/>
    <w:rsid w:val="00027914"/>
    <w:rsid w:val="00032F35"/>
    <w:rsid w:val="00043A5C"/>
    <w:rsid w:val="00044625"/>
    <w:rsid w:val="00047C0C"/>
    <w:rsid w:val="00061367"/>
    <w:rsid w:val="00075ED3"/>
    <w:rsid w:val="00084BBC"/>
    <w:rsid w:val="000A540D"/>
    <w:rsid w:val="000B2297"/>
    <w:rsid w:val="000C2E31"/>
    <w:rsid w:val="000C335D"/>
    <w:rsid w:val="000D2C11"/>
    <w:rsid w:val="000D3740"/>
    <w:rsid w:val="000D444B"/>
    <w:rsid w:val="000E795B"/>
    <w:rsid w:val="000F5D2A"/>
    <w:rsid w:val="000F6511"/>
    <w:rsid w:val="00112861"/>
    <w:rsid w:val="001347F3"/>
    <w:rsid w:val="00135404"/>
    <w:rsid w:val="00141C76"/>
    <w:rsid w:val="001422EC"/>
    <w:rsid w:val="00153CA7"/>
    <w:rsid w:val="00157101"/>
    <w:rsid w:val="00157F80"/>
    <w:rsid w:val="00167787"/>
    <w:rsid w:val="001A7E57"/>
    <w:rsid w:val="001B6B4A"/>
    <w:rsid w:val="001C3986"/>
    <w:rsid w:val="001C532D"/>
    <w:rsid w:val="001D25DA"/>
    <w:rsid w:val="001D380B"/>
    <w:rsid w:val="001D41EE"/>
    <w:rsid w:val="001D4D0D"/>
    <w:rsid w:val="001D5909"/>
    <w:rsid w:val="001E0FF3"/>
    <w:rsid w:val="001E28CD"/>
    <w:rsid w:val="001F28B9"/>
    <w:rsid w:val="002046C2"/>
    <w:rsid w:val="002144CA"/>
    <w:rsid w:val="00217D5B"/>
    <w:rsid w:val="0022057E"/>
    <w:rsid w:val="00222A0C"/>
    <w:rsid w:val="00225828"/>
    <w:rsid w:val="00230EDF"/>
    <w:rsid w:val="00231DE7"/>
    <w:rsid w:val="0023416D"/>
    <w:rsid w:val="00241CB4"/>
    <w:rsid w:val="00244F81"/>
    <w:rsid w:val="00256269"/>
    <w:rsid w:val="00263ED2"/>
    <w:rsid w:val="00265E18"/>
    <w:rsid w:val="00272205"/>
    <w:rsid w:val="00291CAD"/>
    <w:rsid w:val="002933E3"/>
    <w:rsid w:val="002945FA"/>
    <w:rsid w:val="00297F28"/>
    <w:rsid w:val="002B084A"/>
    <w:rsid w:val="002B0E33"/>
    <w:rsid w:val="002B5DB9"/>
    <w:rsid w:val="002C1E94"/>
    <w:rsid w:val="002C2439"/>
    <w:rsid w:val="002C47FC"/>
    <w:rsid w:val="002D19B1"/>
    <w:rsid w:val="002E4A31"/>
    <w:rsid w:val="002E56F2"/>
    <w:rsid w:val="002F0188"/>
    <w:rsid w:val="002F407D"/>
    <w:rsid w:val="00306A0B"/>
    <w:rsid w:val="003107EE"/>
    <w:rsid w:val="003119AD"/>
    <w:rsid w:val="00312D27"/>
    <w:rsid w:val="00320539"/>
    <w:rsid w:val="003207F6"/>
    <w:rsid w:val="003330AF"/>
    <w:rsid w:val="00337189"/>
    <w:rsid w:val="00343F37"/>
    <w:rsid w:val="00357B5B"/>
    <w:rsid w:val="0037300B"/>
    <w:rsid w:val="00374343"/>
    <w:rsid w:val="003856C9"/>
    <w:rsid w:val="003A1F0A"/>
    <w:rsid w:val="003A311F"/>
    <w:rsid w:val="003B4616"/>
    <w:rsid w:val="003B5AD6"/>
    <w:rsid w:val="003C2393"/>
    <w:rsid w:val="003C2434"/>
    <w:rsid w:val="003C2D79"/>
    <w:rsid w:val="003C489B"/>
    <w:rsid w:val="003D2018"/>
    <w:rsid w:val="003E1154"/>
    <w:rsid w:val="003F0475"/>
    <w:rsid w:val="004101BC"/>
    <w:rsid w:val="00414774"/>
    <w:rsid w:val="004171CA"/>
    <w:rsid w:val="00431C54"/>
    <w:rsid w:val="00442810"/>
    <w:rsid w:val="004429CC"/>
    <w:rsid w:val="00442A19"/>
    <w:rsid w:val="00443DE0"/>
    <w:rsid w:val="00453774"/>
    <w:rsid w:val="00453F39"/>
    <w:rsid w:val="0045750B"/>
    <w:rsid w:val="00471399"/>
    <w:rsid w:val="0047573D"/>
    <w:rsid w:val="004B29A2"/>
    <w:rsid w:val="004B3451"/>
    <w:rsid w:val="004B579A"/>
    <w:rsid w:val="004B6802"/>
    <w:rsid w:val="004B71C4"/>
    <w:rsid w:val="005006EB"/>
    <w:rsid w:val="00503787"/>
    <w:rsid w:val="0051318C"/>
    <w:rsid w:val="0051589D"/>
    <w:rsid w:val="00515E0D"/>
    <w:rsid w:val="00520885"/>
    <w:rsid w:val="0052517D"/>
    <w:rsid w:val="0053337B"/>
    <w:rsid w:val="00533B21"/>
    <w:rsid w:val="00556931"/>
    <w:rsid w:val="005625A1"/>
    <w:rsid w:val="00567EDE"/>
    <w:rsid w:val="00574A80"/>
    <w:rsid w:val="0058053E"/>
    <w:rsid w:val="00583817"/>
    <w:rsid w:val="00586FD7"/>
    <w:rsid w:val="0059442F"/>
    <w:rsid w:val="00597332"/>
    <w:rsid w:val="005B253A"/>
    <w:rsid w:val="005C4564"/>
    <w:rsid w:val="005C59B0"/>
    <w:rsid w:val="005C5B03"/>
    <w:rsid w:val="005D0388"/>
    <w:rsid w:val="005E18F9"/>
    <w:rsid w:val="005E2405"/>
    <w:rsid w:val="005E259E"/>
    <w:rsid w:val="005E319D"/>
    <w:rsid w:val="005E6BBE"/>
    <w:rsid w:val="005E766E"/>
    <w:rsid w:val="005F0B8A"/>
    <w:rsid w:val="005F3947"/>
    <w:rsid w:val="005F5A55"/>
    <w:rsid w:val="006105E7"/>
    <w:rsid w:val="0061069E"/>
    <w:rsid w:val="0061730B"/>
    <w:rsid w:val="0062383F"/>
    <w:rsid w:val="00624612"/>
    <w:rsid w:val="006309C0"/>
    <w:rsid w:val="00630ADE"/>
    <w:rsid w:val="00632207"/>
    <w:rsid w:val="0065191F"/>
    <w:rsid w:val="00660033"/>
    <w:rsid w:val="006727D1"/>
    <w:rsid w:val="00681659"/>
    <w:rsid w:val="006B120C"/>
    <w:rsid w:val="006B6662"/>
    <w:rsid w:val="006C5490"/>
    <w:rsid w:val="006D033F"/>
    <w:rsid w:val="006D2A47"/>
    <w:rsid w:val="006E3769"/>
    <w:rsid w:val="006E4990"/>
    <w:rsid w:val="006F59E9"/>
    <w:rsid w:val="006F6E81"/>
    <w:rsid w:val="00703C7C"/>
    <w:rsid w:val="00711AF6"/>
    <w:rsid w:val="007300E7"/>
    <w:rsid w:val="00734179"/>
    <w:rsid w:val="00742A55"/>
    <w:rsid w:val="00742C6B"/>
    <w:rsid w:val="00746541"/>
    <w:rsid w:val="007500B6"/>
    <w:rsid w:val="0075541B"/>
    <w:rsid w:val="00763F5F"/>
    <w:rsid w:val="0076437C"/>
    <w:rsid w:val="007717B8"/>
    <w:rsid w:val="00774B99"/>
    <w:rsid w:val="00775BF1"/>
    <w:rsid w:val="00782483"/>
    <w:rsid w:val="00791EE0"/>
    <w:rsid w:val="00794EA0"/>
    <w:rsid w:val="007A1981"/>
    <w:rsid w:val="007A1A67"/>
    <w:rsid w:val="00803F64"/>
    <w:rsid w:val="008165BA"/>
    <w:rsid w:val="00821FAF"/>
    <w:rsid w:val="008247FB"/>
    <w:rsid w:val="00843297"/>
    <w:rsid w:val="00872FD0"/>
    <w:rsid w:val="00874262"/>
    <w:rsid w:val="00874CE5"/>
    <w:rsid w:val="00875C17"/>
    <w:rsid w:val="00897365"/>
    <w:rsid w:val="008975BF"/>
    <w:rsid w:val="008A649F"/>
    <w:rsid w:val="008B3CE0"/>
    <w:rsid w:val="008B7CFC"/>
    <w:rsid w:val="008C0600"/>
    <w:rsid w:val="008E4451"/>
    <w:rsid w:val="008E457F"/>
    <w:rsid w:val="008F78CA"/>
    <w:rsid w:val="00910D45"/>
    <w:rsid w:val="00911808"/>
    <w:rsid w:val="00916946"/>
    <w:rsid w:val="00920337"/>
    <w:rsid w:val="00920430"/>
    <w:rsid w:val="00924AA0"/>
    <w:rsid w:val="00925C92"/>
    <w:rsid w:val="00926ECA"/>
    <w:rsid w:val="0093795A"/>
    <w:rsid w:val="00950869"/>
    <w:rsid w:val="009517CC"/>
    <w:rsid w:val="00952503"/>
    <w:rsid w:val="009630D2"/>
    <w:rsid w:val="00963E09"/>
    <w:rsid w:val="0096692C"/>
    <w:rsid w:val="0097198A"/>
    <w:rsid w:val="00977132"/>
    <w:rsid w:val="00982A89"/>
    <w:rsid w:val="00985F74"/>
    <w:rsid w:val="00991963"/>
    <w:rsid w:val="009B037B"/>
    <w:rsid w:val="009B2D4C"/>
    <w:rsid w:val="009B5485"/>
    <w:rsid w:val="009C12A0"/>
    <w:rsid w:val="009C46EA"/>
    <w:rsid w:val="009C6483"/>
    <w:rsid w:val="009D5CE8"/>
    <w:rsid w:val="009E3169"/>
    <w:rsid w:val="009F26E7"/>
    <w:rsid w:val="009F3389"/>
    <w:rsid w:val="009F607B"/>
    <w:rsid w:val="00A02247"/>
    <w:rsid w:val="00A07DB5"/>
    <w:rsid w:val="00A10A61"/>
    <w:rsid w:val="00A15C69"/>
    <w:rsid w:val="00A17AAD"/>
    <w:rsid w:val="00A2199D"/>
    <w:rsid w:val="00A27A1B"/>
    <w:rsid w:val="00A3572B"/>
    <w:rsid w:val="00A35F7A"/>
    <w:rsid w:val="00A40CAB"/>
    <w:rsid w:val="00A4585C"/>
    <w:rsid w:val="00A626E2"/>
    <w:rsid w:val="00A63E0E"/>
    <w:rsid w:val="00A67F65"/>
    <w:rsid w:val="00A7388B"/>
    <w:rsid w:val="00A910EA"/>
    <w:rsid w:val="00A91F53"/>
    <w:rsid w:val="00A9444B"/>
    <w:rsid w:val="00A968D2"/>
    <w:rsid w:val="00AB328B"/>
    <w:rsid w:val="00AC03EC"/>
    <w:rsid w:val="00AC1FC4"/>
    <w:rsid w:val="00AE03D8"/>
    <w:rsid w:val="00AE2E1E"/>
    <w:rsid w:val="00AE42F9"/>
    <w:rsid w:val="00AE4DBB"/>
    <w:rsid w:val="00AF2643"/>
    <w:rsid w:val="00AF6B78"/>
    <w:rsid w:val="00B00A64"/>
    <w:rsid w:val="00B151C5"/>
    <w:rsid w:val="00B16E1C"/>
    <w:rsid w:val="00B378D3"/>
    <w:rsid w:val="00B4593A"/>
    <w:rsid w:val="00B57323"/>
    <w:rsid w:val="00B57A45"/>
    <w:rsid w:val="00B60E94"/>
    <w:rsid w:val="00B621AD"/>
    <w:rsid w:val="00B626A1"/>
    <w:rsid w:val="00B6310A"/>
    <w:rsid w:val="00B70DF2"/>
    <w:rsid w:val="00B76DFF"/>
    <w:rsid w:val="00BA2170"/>
    <w:rsid w:val="00BA2654"/>
    <w:rsid w:val="00BB3BD0"/>
    <w:rsid w:val="00BF6D2F"/>
    <w:rsid w:val="00C128CB"/>
    <w:rsid w:val="00C2449D"/>
    <w:rsid w:val="00C2762A"/>
    <w:rsid w:val="00C34EFD"/>
    <w:rsid w:val="00C35888"/>
    <w:rsid w:val="00C55016"/>
    <w:rsid w:val="00C579C3"/>
    <w:rsid w:val="00C63627"/>
    <w:rsid w:val="00C6625C"/>
    <w:rsid w:val="00C71A28"/>
    <w:rsid w:val="00CB49BC"/>
    <w:rsid w:val="00CC3536"/>
    <w:rsid w:val="00CE02BF"/>
    <w:rsid w:val="00D00576"/>
    <w:rsid w:val="00D1269C"/>
    <w:rsid w:val="00D20A2B"/>
    <w:rsid w:val="00D275CB"/>
    <w:rsid w:val="00D2784E"/>
    <w:rsid w:val="00D43F0B"/>
    <w:rsid w:val="00D46CBB"/>
    <w:rsid w:val="00D52498"/>
    <w:rsid w:val="00D621E3"/>
    <w:rsid w:val="00D6260B"/>
    <w:rsid w:val="00D6456E"/>
    <w:rsid w:val="00D6687E"/>
    <w:rsid w:val="00DA035F"/>
    <w:rsid w:val="00DA2145"/>
    <w:rsid w:val="00DA4FCA"/>
    <w:rsid w:val="00DD4155"/>
    <w:rsid w:val="00DF56A9"/>
    <w:rsid w:val="00DF5E95"/>
    <w:rsid w:val="00E043A0"/>
    <w:rsid w:val="00E12D61"/>
    <w:rsid w:val="00E2284A"/>
    <w:rsid w:val="00E237C5"/>
    <w:rsid w:val="00E33D91"/>
    <w:rsid w:val="00E340A1"/>
    <w:rsid w:val="00E3506E"/>
    <w:rsid w:val="00E5455A"/>
    <w:rsid w:val="00E66555"/>
    <w:rsid w:val="00E72D28"/>
    <w:rsid w:val="00E77538"/>
    <w:rsid w:val="00E7764C"/>
    <w:rsid w:val="00E96BEC"/>
    <w:rsid w:val="00EA2834"/>
    <w:rsid w:val="00ED6E56"/>
    <w:rsid w:val="00ED7706"/>
    <w:rsid w:val="00EE5514"/>
    <w:rsid w:val="00EE5C9E"/>
    <w:rsid w:val="00EE7A82"/>
    <w:rsid w:val="00EF19DC"/>
    <w:rsid w:val="00EF70C1"/>
    <w:rsid w:val="00F104C6"/>
    <w:rsid w:val="00F12AF2"/>
    <w:rsid w:val="00F12D3C"/>
    <w:rsid w:val="00F14707"/>
    <w:rsid w:val="00F229BF"/>
    <w:rsid w:val="00F25876"/>
    <w:rsid w:val="00F27A16"/>
    <w:rsid w:val="00F31F4F"/>
    <w:rsid w:val="00F3259F"/>
    <w:rsid w:val="00F42800"/>
    <w:rsid w:val="00F52956"/>
    <w:rsid w:val="00F5387E"/>
    <w:rsid w:val="00F60CC4"/>
    <w:rsid w:val="00F740B9"/>
    <w:rsid w:val="00F76AC0"/>
    <w:rsid w:val="00F830C0"/>
    <w:rsid w:val="00F865E4"/>
    <w:rsid w:val="00F973DC"/>
    <w:rsid w:val="00FB488D"/>
    <w:rsid w:val="00FB6AC0"/>
    <w:rsid w:val="00FC276E"/>
    <w:rsid w:val="00FC4B78"/>
    <w:rsid w:val="00FD1987"/>
    <w:rsid w:val="00FD484C"/>
    <w:rsid w:val="00FD6A58"/>
    <w:rsid w:val="00FE0102"/>
    <w:rsid w:val="00FE3654"/>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D17D5"/>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rsid w:val="00CE02BF"/>
    <w:pPr>
      <w:keepNext/>
      <w:keepLines/>
      <w:spacing w:before="240" w:after="40"/>
      <w:outlineLvl w:val="3"/>
    </w:pPr>
    <w:rPr>
      <w:b/>
      <w:sz w:val="24"/>
      <w:szCs w:val="24"/>
    </w:rPr>
  </w:style>
  <w:style w:type="paragraph" w:styleId="Heading5">
    <w:name w:val="heading 5"/>
    <w:basedOn w:val="Normal"/>
    <w:next w:val="Normal"/>
    <w:link w:val="Heading5Char"/>
    <w:rsid w:val="00CE02BF"/>
    <w:pPr>
      <w:keepNext/>
      <w:keepLines/>
      <w:spacing w:before="220" w:after="40"/>
      <w:outlineLvl w:val="4"/>
    </w:pPr>
    <w:rPr>
      <w:b/>
      <w:sz w:val="22"/>
      <w:szCs w:val="22"/>
    </w:rPr>
  </w:style>
  <w:style w:type="paragraph" w:styleId="Heading6">
    <w:name w:val="heading 6"/>
    <w:basedOn w:val="Normal"/>
    <w:next w:val="Normal"/>
    <w:link w:val="Heading6Char"/>
    <w:rsid w:val="00CE02B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ing4Char">
    <w:name w:val="Heading 4 Char"/>
    <w:basedOn w:val="DefaultParagraphFont"/>
    <w:link w:val="Heading4"/>
    <w:rsid w:val="00CE02BF"/>
    <w:rPr>
      <w:b/>
      <w:sz w:val="24"/>
      <w:szCs w:val="24"/>
      <w:lang w:val="en-US" w:eastAsia="en-US"/>
    </w:rPr>
  </w:style>
  <w:style w:type="character" w:customStyle="1" w:styleId="Heading5Char">
    <w:name w:val="Heading 5 Char"/>
    <w:basedOn w:val="DefaultParagraphFont"/>
    <w:link w:val="Heading5"/>
    <w:rsid w:val="00CE02BF"/>
    <w:rPr>
      <w:b/>
      <w:sz w:val="22"/>
      <w:szCs w:val="22"/>
      <w:lang w:val="en-US" w:eastAsia="en-US"/>
    </w:rPr>
  </w:style>
  <w:style w:type="character" w:customStyle="1" w:styleId="Heading6Char">
    <w:name w:val="Heading 6 Char"/>
    <w:basedOn w:val="DefaultParagraphFont"/>
    <w:link w:val="Heading6"/>
    <w:rsid w:val="00CE02BF"/>
    <w:rPr>
      <w:b/>
      <w:lang w:val="en-US" w:eastAsia="en-US"/>
    </w:rPr>
  </w:style>
  <w:style w:type="character" w:customStyle="1" w:styleId="HeaderChar">
    <w:name w:val="Header Char"/>
    <w:basedOn w:val="DefaultParagraphFont"/>
    <w:link w:val="Header"/>
    <w:uiPriority w:val="99"/>
    <w:rsid w:val="00CE02BF"/>
    <w:rPr>
      <w:rFonts w:ascii="Times" w:eastAsia="Times" w:hAnsi="Times"/>
      <w:sz w:val="24"/>
      <w:lang w:val="en-US" w:eastAsia="en-US"/>
    </w:rPr>
  </w:style>
  <w:style w:type="paragraph" w:styleId="NoSpacing">
    <w:name w:val="No Spacing"/>
    <w:basedOn w:val="Normal"/>
    <w:link w:val="NoSpacingChar"/>
    <w:uiPriority w:val="1"/>
    <w:qFormat/>
    <w:rsid w:val="00CE02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02BF"/>
    <w:rPr>
      <w:rFonts w:asciiTheme="minorHAnsi" w:eastAsiaTheme="minorEastAsia" w:hAnsiTheme="minorHAnsi" w:cstheme="minorBidi"/>
      <w:sz w:val="22"/>
      <w:szCs w:val="22"/>
      <w:lang w:val="en-US" w:eastAsia="en-US"/>
    </w:rPr>
  </w:style>
  <w:style w:type="paragraph" w:customStyle="1" w:styleId="Normal1">
    <w:name w:val="Normal1"/>
    <w:rsid w:val="00CE02BF"/>
    <w:rPr>
      <w:color w:val="000000"/>
      <w:sz w:val="24"/>
      <w:lang w:val="en-US" w:eastAsia="en-US"/>
    </w:rPr>
  </w:style>
  <w:style w:type="character" w:customStyle="1" w:styleId="il">
    <w:name w:val="il"/>
    <w:basedOn w:val="DefaultParagraphFont"/>
    <w:rsid w:val="00CE02BF"/>
  </w:style>
  <w:style w:type="character" w:styleId="Emphasis">
    <w:name w:val="Emphasis"/>
    <w:basedOn w:val="DefaultParagraphFont"/>
    <w:uiPriority w:val="20"/>
    <w:qFormat/>
    <w:rsid w:val="00CE02BF"/>
    <w:rPr>
      <w:i/>
      <w:iCs/>
    </w:rPr>
  </w:style>
  <w:style w:type="paragraph" w:styleId="Subtitle">
    <w:name w:val="Subtitle"/>
    <w:basedOn w:val="Normal"/>
    <w:next w:val="Normal"/>
    <w:link w:val="SubtitleChar"/>
    <w:rsid w:val="00CE02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02BF"/>
    <w:rPr>
      <w:rFonts w:ascii="Georgia" w:eastAsia="Georgia" w:hAnsi="Georgia" w:cs="Georgia"/>
      <w:i/>
      <w:color w:val="66666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di.knaw.nl/en/" TargetMode="External"/><Relationship Id="rId18" Type="http://schemas.openxmlformats.org/officeDocument/2006/relationships/hyperlink" Target="https://moldova.unfpa.org/sites/default/files/pub-pdf/case_study_md.pdf" TargetMode="External"/><Relationship Id="rId26" Type="http://schemas.openxmlformats.org/officeDocument/2006/relationships/hyperlink" Target="http://www.unfpa.org/about-procurement" TargetMode="External"/><Relationship Id="rId39" Type="http://schemas.openxmlformats.org/officeDocument/2006/relationships/footer" Target="footer2.xml"/><Relationship Id="rId21" Type="http://schemas.openxmlformats.org/officeDocument/2006/relationships/hyperlink" Target="https://www.facebook.com/unfpaMoldova/videos/310670786934213" TargetMode="External"/><Relationship Id="rId34"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0yt2FwSZ2Mo" TargetMode="External"/><Relationship Id="rId20" Type="http://schemas.openxmlformats.org/officeDocument/2006/relationships/hyperlink" Target="https://www.facebook.com/unfpaMoldova/videos/310670786934213" TargetMode="External"/><Relationship Id="rId29" Type="http://schemas.openxmlformats.org/officeDocument/2006/relationships/hyperlink" Target="http://www.unfpa.org/about-procur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dova.unfpa.org/en" TargetMode="External"/><Relationship Id="rId24" Type="http://schemas.openxmlformats.org/officeDocument/2006/relationships/hyperlink" Target="mailto:tender.mda@unfpa.org" TargetMode="External"/><Relationship Id="rId32" Type="http://schemas.openxmlformats.org/officeDocument/2006/relationships/hyperlink" Target="http://www.unfpa.org/resources/unfpa-general-conditions-de-minimis-contract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ing.md/" TargetMode="External"/><Relationship Id="rId23" Type="http://schemas.openxmlformats.org/officeDocument/2006/relationships/hyperlink" Target="mailto:arama@unfpa.org" TargetMode="External"/><Relationship Id="rId28" Type="http://schemas.openxmlformats.org/officeDocument/2006/relationships/hyperlink" Target="http://web2.unfpa.org/help/hotline.cfm" TargetMode="External"/><Relationship Id="rId36" Type="http://schemas.openxmlformats.org/officeDocument/2006/relationships/hyperlink" Target="https://www.ggp-i.org/moldova/" TargetMode="External"/><Relationship Id="rId10" Type="http://schemas.openxmlformats.org/officeDocument/2006/relationships/hyperlink" Target="https://moldova.unfpa.org/en" TargetMode="External"/><Relationship Id="rId19" Type="http://schemas.openxmlformats.org/officeDocument/2006/relationships/hyperlink" Target="https://www.ggp-i.org/moldova/" TargetMode="External"/><Relationship Id="rId31"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https://moldova.unfpa.org/en" TargetMode="External"/><Relationship Id="rId14" Type="http://schemas.openxmlformats.org/officeDocument/2006/relationships/hyperlink" Target="https://www.ggp-i.org/moldova/" TargetMode="External"/><Relationship Id="rId22" Type="http://schemas.openxmlformats.org/officeDocument/2006/relationships/hyperlink" Target="https://m.facebook.com/watch/?v=1556686367865040&amp;_rdr" TargetMode="External"/><Relationship Id="rId27" Type="http://schemas.openxmlformats.org/officeDocument/2006/relationships/hyperlink" Target="http://www.unfpa.org/resources/fraud-policy-2009" TargetMode="External"/><Relationship Id="rId30" Type="http://schemas.openxmlformats.org/officeDocument/2006/relationships/hyperlink" Target="mailto:abaszade@unfpa.org" TargetMode="External"/><Relationship Id="rId35" Type="http://schemas.openxmlformats.org/officeDocument/2006/relationships/hyperlink" Target="https://www.nidi.knaw.nl/en/" TargetMode="External"/><Relationship Id="rId8" Type="http://schemas.openxmlformats.org/officeDocument/2006/relationships/hyperlink" Target="http://www.unfpa.org/about-us" TargetMode="External"/><Relationship Id="rId3" Type="http://schemas.openxmlformats.org/officeDocument/2006/relationships/styles" Target="styles.xml"/><Relationship Id="rId12" Type="http://schemas.openxmlformats.org/officeDocument/2006/relationships/hyperlink" Target="http://statistica.gov.md/" TargetMode="External"/><Relationship Id="rId17" Type="http://schemas.openxmlformats.org/officeDocument/2006/relationships/hyperlink" Target="https://moldova.unfpa.org/sites/default/files/pub-pdf/fisha_1_eng_final.pdf" TargetMode="External"/><Relationship Id="rId25" Type="http://schemas.openxmlformats.org/officeDocument/2006/relationships/hyperlink" Target="mailto:arama@unfpa.org" TargetMode="External"/><Relationship Id="rId33" Type="http://schemas.openxmlformats.org/officeDocument/2006/relationships/hyperlink" Target="http://www.unfpa.org/sites/default/files/resource-pdf/UNFPA%20General%20Conditions%20-%20De%20Minimis%20Contracts%20SP_0.pdf"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1E87-39A5-4A5C-AEA6-0A25FA95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7611</Words>
  <Characters>43384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50894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Diana Selaru</cp:lastModifiedBy>
  <cp:revision>44</cp:revision>
  <dcterms:created xsi:type="dcterms:W3CDTF">2021-06-09T12:14:00Z</dcterms:created>
  <dcterms:modified xsi:type="dcterms:W3CDTF">2021-06-09T14:38:00Z</dcterms:modified>
</cp:coreProperties>
</file>