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110DE" w14:textId="77777777" w:rsidR="005754C7" w:rsidRDefault="008225E8">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sidR="00367F46" w:rsidRPr="00E542A1">
        <w:rPr>
          <w:rFonts w:ascii="Calibri" w:eastAsia="Calibri" w:hAnsi="Calibri" w:cs="Calibri"/>
          <w:b/>
          <w:sz w:val="22"/>
          <w:szCs w:val="22"/>
        </w:rPr>
        <w:t>4</w:t>
      </w:r>
      <w:r w:rsidR="00D25F79" w:rsidRPr="00E542A1">
        <w:rPr>
          <w:rFonts w:ascii="Calibri" w:eastAsia="Calibri" w:hAnsi="Calibri" w:cs="Calibri"/>
          <w:b/>
          <w:sz w:val="22"/>
          <w:szCs w:val="22"/>
        </w:rPr>
        <w:t xml:space="preserve"> November 2022</w:t>
      </w:r>
    </w:p>
    <w:p w14:paraId="5C10E8F1" w14:textId="77777777" w:rsidR="005754C7" w:rsidRDefault="005754C7">
      <w:pPr>
        <w:tabs>
          <w:tab w:val="left" w:pos="-180"/>
          <w:tab w:val="right" w:pos="1980"/>
          <w:tab w:val="left" w:pos="2160"/>
          <w:tab w:val="left" w:pos="4320"/>
        </w:tabs>
        <w:rPr>
          <w:rFonts w:ascii="Calibri" w:eastAsia="Calibri" w:hAnsi="Calibri" w:cs="Calibri"/>
        </w:rPr>
      </w:pPr>
    </w:p>
    <w:p w14:paraId="0FC54CA8" w14:textId="77777777" w:rsidR="005754C7" w:rsidRDefault="005754C7">
      <w:pPr>
        <w:tabs>
          <w:tab w:val="left" w:pos="-180"/>
          <w:tab w:val="right" w:pos="1980"/>
          <w:tab w:val="left" w:pos="2160"/>
          <w:tab w:val="left" w:pos="4320"/>
        </w:tabs>
        <w:rPr>
          <w:rFonts w:ascii="Calibri" w:eastAsia="Calibri" w:hAnsi="Calibri" w:cs="Calibri"/>
          <w:b/>
          <w:sz w:val="28"/>
          <w:szCs w:val="28"/>
        </w:rPr>
      </w:pPr>
    </w:p>
    <w:p w14:paraId="1F1A7A1D" w14:textId="77777777" w:rsidR="005754C7" w:rsidRDefault="008225E8">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55CB5D09" w14:textId="77777777" w:rsidR="005754C7" w:rsidRPr="00D25F79" w:rsidRDefault="008225E8">
      <w:pPr>
        <w:pBdr>
          <w:top w:val="nil"/>
          <w:left w:val="nil"/>
          <w:bottom w:val="nil"/>
          <w:right w:val="nil"/>
          <w:between w:val="nil"/>
        </w:pBdr>
        <w:jc w:val="center"/>
        <w:rPr>
          <w:rFonts w:ascii="Calibri" w:eastAsia="Calibri" w:hAnsi="Calibri" w:cs="Calibri"/>
          <w:b/>
          <w:color w:val="000000"/>
          <w:sz w:val="26"/>
          <w:szCs w:val="26"/>
          <w:lang w:val="fr-FR"/>
        </w:rPr>
      </w:pPr>
      <w:r w:rsidRPr="00D25F79">
        <w:rPr>
          <w:rFonts w:ascii="Calibri" w:eastAsia="Calibri" w:hAnsi="Calibri" w:cs="Calibri"/>
          <w:b/>
          <w:color w:val="000000"/>
          <w:sz w:val="26"/>
          <w:szCs w:val="26"/>
          <w:lang w:val="fr-FR"/>
        </w:rPr>
        <w:t>RFQ Nº UNFPA/</w:t>
      </w:r>
      <w:r w:rsidR="00D25F79" w:rsidRPr="00D25F79">
        <w:rPr>
          <w:rFonts w:ascii="Calibri" w:eastAsia="Calibri" w:hAnsi="Calibri" w:cs="Calibri"/>
          <w:b/>
          <w:color w:val="000000"/>
          <w:sz w:val="26"/>
          <w:szCs w:val="26"/>
          <w:lang w:val="fr-FR"/>
        </w:rPr>
        <w:t>MDA</w:t>
      </w:r>
      <w:r w:rsidRPr="00D25F79">
        <w:rPr>
          <w:rFonts w:ascii="Calibri" w:eastAsia="Calibri" w:hAnsi="Calibri" w:cs="Calibri"/>
          <w:b/>
          <w:color w:val="000000"/>
          <w:sz w:val="26"/>
          <w:szCs w:val="26"/>
          <w:lang w:val="fr-FR"/>
        </w:rPr>
        <w:t>/RFQ/</w:t>
      </w:r>
      <w:r w:rsidR="00D25F79" w:rsidRPr="00D25F79">
        <w:rPr>
          <w:rFonts w:ascii="Calibri" w:eastAsia="Calibri" w:hAnsi="Calibri" w:cs="Calibri"/>
          <w:b/>
          <w:color w:val="000000"/>
          <w:sz w:val="26"/>
          <w:szCs w:val="26"/>
          <w:lang w:val="fr-FR"/>
        </w:rPr>
        <w:t>22</w:t>
      </w:r>
      <w:r w:rsidRPr="00D25F79">
        <w:rPr>
          <w:rFonts w:ascii="Calibri" w:eastAsia="Calibri" w:hAnsi="Calibri" w:cs="Calibri"/>
          <w:b/>
          <w:color w:val="000000"/>
          <w:sz w:val="26"/>
          <w:szCs w:val="26"/>
          <w:lang w:val="fr-FR"/>
        </w:rPr>
        <w:t>/</w:t>
      </w:r>
      <w:r w:rsidR="00367F46">
        <w:rPr>
          <w:rFonts w:ascii="Calibri" w:eastAsia="Calibri" w:hAnsi="Calibri" w:cs="Calibri"/>
          <w:b/>
          <w:color w:val="000000"/>
          <w:sz w:val="26"/>
          <w:szCs w:val="26"/>
          <w:lang w:val="fr-FR"/>
        </w:rPr>
        <w:t>020</w:t>
      </w:r>
      <w:r w:rsidRPr="00D25F79">
        <w:rPr>
          <w:rFonts w:ascii="Calibri" w:eastAsia="Calibri" w:hAnsi="Calibri" w:cs="Calibri"/>
          <w:b/>
          <w:color w:val="000000"/>
          <w:sz w:val="26"/>
          <w:szCs w:val="26"/>
          <w:lang w:val="fr-FR"/>
        </w:rPr>
        <w:t xml:space="preserve"> </w:t>
      </w:r>
    </w:p>
    <w:p w14:paraId="75BD0C71" w14:textId="77777777" w:rsidR="005754C7" w:rsidRPr="00D25F79" w:rsidRDefault="005754C7">
      <w:pPr>
        <w:jc w:val="center"/>
        <w:rPr>
          <w:rFonts w:ascii="Calibri" w:eastAsia="Calibri" w:hAnsi="Calibri" w:cs="Calibri"/>
          <w:sz w:val="22"/>
          <w:szCs w:val="22"/>
          <w:lang w:val="fr-FR"/>
        </w:rPr>
      </w:pPr>
    </w:p>
    <w:p w14:paraId="709333A6" w14:textId="77777777" w:rsidR="005754C7" w:rsidRDefault="008225E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5A315706"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31E4546D"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14:paraId="1F87ABDF" w14:textId="77777777" w:rsidR="005754C7" w:rsidRDefault="005754C7">
      <w:pPr>
        <w:jc w:val="both"/>
        <w:rPr>
          <w:rFonts w:ascii="Calibri" w:eastAsia="Calibri" w:hAnsi="Calibri" w:cs="Calibri"/>
          <w:sz w:val="22"/>
          <w:szCs w:val="22"/>
        </w:rPr>
      </w:pPr>
    </w:p>
    <w:p w14:paraId="32D94E6C" w14:textId="77777777" w:rsidR="005754C7" w:rsidRDefault="008225E8">
      <w:pPr>
        <w:jc w:val="center"/>
        <w:rPr>
          <w:rFonts w:ascii="Calibri" w:eastAsia="Calibri" w:hAnsi="Calibri" w:cs="Calibri"/>
          <w:b/>
          <w:sz w:val="22"/>
          <w:szCs w:val="22"/>
        </w:rPr>
      </w:pPr>
      <w:r>
        <w:rPr>
          <w:rFonts w:ascii="Calibri" w:eastAsia="Calibri" w:hAnsi="Calibri" w:cs="Calibri"/>
          <w:b/>
          <w:sz w:val="22"/>
          <w:szCs w:val="22"/>
        </w:rPr>
        <w:t>“</w:t>
      </w:r>
      <w:r w:rsidR="00367F46" w:rsidRPr="00367F46">
        <w:rPr>
          <w:rFonts w:asciiTheme="minorHAnsi" w:hAnsiTheme="minorHAnsi" w:cstheme="minorHAnsi"/>
          <w:b/>
          <w:i/>
          <w:color w:val="000000"/>
          <w:sz w:val="22"/>
          <w:szCs w:val="22"/>
          <w:shd w:val="clear" w:color="auto" w:fill="FFFFFF"/>
        </w:rPr>
        <w:t>Production of visibility materials for Youth Centers Network</w:t>
      </w:r>
      <w:r>
        <w:rPr>
          <w:rFonts w:ascii="Calibri" w:eastAsia="Calibri" w:hAnsi="Calibri" w:cs="Calibri"/>
          <w:b/>
          <w:sz w:val="22"/>
          <w:szCs w:val="22"/>
        </w:rPr>
        <w:t>”.</w:t>
      </w:r>
    </w:p>
    <w:p w14:paraId="55A258DA"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037984F" w14:textId="77777777" w:rsidR="005754C7" w:rsidRPr="00367F46" w:rsidRDefault="00367F46" w:rsidP="00367F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eastAsia="Calibri" w:hAnsiTheme="minorHAnsi" w:cstheme="minorHAnsi"/>
          <w:sz w:val="22"/>
          <w:szCs w:val="22"/>
        </w:rPr>
      </w:pPr>
      <w:r w:rsidRPr="00367F46">
        <w:rPr>
          <w:rFonts w:asciiTheme="minorHAnsi" w:eastAsia="Calibri" w:hAnsiTheme="minorHAnsi" w:cstheme="minorHAnsi"/>
          <w:sz w:val="22"/>
          <w:szCs w:val="22"/>
        </w:rPr>
        <w:t xml:space="preserve">UNFPA Moldova CO is looking to contract </w:t>
      </w:r>
      <w:r w:rsidR="008653E7">
        <w:rPr>
          <w:rFonts w:asciiTheme="minorHAnsi" w:eastAsia="Calibri" w:hAnsiTheme="minorHAnsi" w:cstheme="minorHAnsi"/>
          <w:sz w:val="22"/>
          <w:szCs w:val="22"/>
        </w:rPr>
        <w:t xml:space="preserve">a company for </w:t>
      </w:r>
      <w:r w:rsidRPr="00367F46">
        <w:rPr>
          <w:rFonts w:asciiTheme="minorHAnsi" w:eastAsia="Calibri" w:hAnsiTheme="minorHAnsi" w:cstheme="minorHAnsi"/>
          <w:sz w:val="22"/>
          <w:szCs w:val="22"/>
        </w:rPr>
        <w:t>the production of the visibility materials for Youth Centers for increasing the visibility of the Youth Centers network, by promoting programs and activities that are offered by Youth Centers, engaging young people and positioning the Youth Centers as main regional hubs for youth development in Moldova.</w:t>
      </w:r>
    </w:p>
    <w:p w14:paraId="7FDAE4DD" w14:textId="77777777" w:rsidR="005754C7" w:rsidRDefault="005754C7">
      <w:pPr>
        <w:jc w:val="both"/>
        <w:rPr>
          <w:rFonts w:ascii="Calibri" w:eastAsia="Calibri" w:hAnsi="Calibri" w:cs="Calibri"/>
          <w:sz w:val="22"/>
          <w:szCs w:val="22"/>
        </w:rPr>
      </w:pPr>
    </w:p>
    <w:p w14:paraId="0B8AEE25"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6BDEBEA8" w14:textId="77777777" w:rsidR="005754C7" w:rsidRDefault="008225E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14:paraId="5B451C3B"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558DE2D" w14:textId="77777777" w:rsidR="005754C7" w:rsidRDefault="008225E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14:paraId="3D50168D"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cyan"/>
        </w:rPr>
      </w:pPr>
    </w:p>
    <w:p w14:paraId="447DED86" w14:textId="77777777" w:rsidR="005754C7" w:rsidRPr="00725FEF" w:rsidRDefault="008225E8">
      <w:pPr>
        <w:jc w:val="both"/>
        <w:rPr>
          <w:rFonts w:ascii="Calibri" w:eastAsia="Calibri" w:hAnsi="Calibri" w:cs="Calibri"/>
          <w:b/>
          <w:sz w:val="22"/>
          <w:szCs w:val="22"/>
        </w:rPr>
      </w:pPr>
      <w:r w:rsidRPr="00725FEF">
        <w:rPr>
          <w:rFonts w:ascii="Calibri" w:eastAsia="Calibri" w:hAnsi="Calibri" w:cs="Calibri"/>
          <w:b/>
          <w:sz w:val="22"/>
          <w:szCs w:val="22"/>
        </w:rPr>
        <w:t>II – Service Requirements/Terms of Reference (ToR)</w:t>
      </w:r>
    </w:p>
    <w:p w14:paraId="2E0E0067" w14:textId="77777777" w:rsidR="005754C7" w:rsidRDefault="005754C7">
      <w:pPr>
        <w:jc w:val="both"/>
        <w:rPr>
          <w:rFonts w:ascii="Calibri" w:eastAsia="Calibri" w:hAnsi="Calibri" w:cs="Calibri"/>
          <w:sz w:val="22"/>
          <w:szCs w:val="22"/>
          <w:highlight w:val="cyan"/>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5310"/>
        <w:gridCol w:w="1350"/>
      </w:tblGrid>
      <w:tr w:rsidR="00367F46" w:rsidRPr="00F7613F" w14:paraId="44551774" w14:textId="77777777" w:rsidTr="00806B01">
        <w:trPr>
          <w:trHeight w:val="1611"/>
        </w:trPr>
        <w:tc>
          <w:tcPr>
            <w:tcW w:w="2875" w:type="dxa"/>
            <w:vMerge w:val="restart"/>
            <w:tcBorders>
              <w:top w:val="single" w:sz="4" w:space="0" w:color="auto"/>
              <w:left w:val="single" w:sz="4" w:space="0" w:color="auto"/>
              <w:right w:val="single" w:sz="4" w:space="0" w:color="auto"/>
            </w:tcBorders>
            <w:shd w:val="clear" w:color="auto" w:fill="auto"/>
          </w:tcPr>
          <w:p w14:paraId="6A323746" w14:textId="77777777" w:rsidR="00367F46" w:rsidRPr="00F7613F" w:rsidRDefault="00367F46" w:rsidP="00806B01">
            <w:pPr>
              <w:rPr>
                <w:rFonts w:ascii="Calibri" w:hAnsi="Calibri" w:cs="Calibri"/>
                <w:b/>
                <w:sz w:val="22"/>
                <w:szCs w:val="22"/>
                <w:lang w:val="en-GB"/>
              </w:rPr>
            </w:pPr>
            <w:r>
              <w:rPr>
                <w:rFonts w:ascii="Calibri" w:hAnsi="Calibri" w:cs="Calibri"/>
                <w:b/>
                <w:sz w:val="22"/>
                <w:szCs w:val="22"/>
                <w:lang w:val="en-GB"/>
              </w:rPr>
              <w:t xml:space="preserve">1. </w:t>
            </w:r>
            <w:r w:rsidRPr="00F7613F">
              <w:rPr>
                <w:rFonts w:ascii="Calibri" w:hAnsi="Calibri" w:cs="Calibri"/>
                <w:b/>
                <w:sz w:val="22"/>
                <w:szCs w:val="22"/>
                <w:lang w:val="en-GB"/>
              </w:rPr>
              <w:t xml:space="preserve">Production of visibility materials for Youth Centres (design and printing services) </w:t>
            </w:r>
          </w:p>
          <w:p w14:paraId="237F59B0" w14:textId="77777777" w:rsidR="00367F46" w:rsidRPr="00B2322E" w:rsidRDefault="00367F46" w:rsidP="00806B01">
            <w:pPr>
              <w:rPr>
                <w:rFonts w:ascii="Calibri" w:hAnsi="Calibri" w:cs="Calibri"/>
                <w:sz w:val="22"/>
                <w:szCs w:val="22"/>
                <w:lang w:val="en-GB"/>
              </w:rPr>
            </w:pP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67A085EF" w14:textId="77777777" w:rsidR="00367F46" w:rsidRPr="002E05FB" w:rsidRDefault="00367F46" w:rsidP="00367F46">
            <w:pPr>
              <w:pStyle w:val="NoSpacing"/>
              <w:numPr>
                <w:ilvl w:val="0"/>
                <w:numId w:val="27"/>
              </w:numPr>
              <w:rPr>
                <w:rFonts w:cs="Calibri"/>
              </w:rPr>
            </w:pPr>
            <w:r w:rsidRPr="002E05FB">
              <w:rPr>
                <w:rFonts w:cs="Calibri"/>
                <w:b/>
              </w:rPr>
              <w:t xml:space="preserve">Thermo-cup: stainless steel vacuum flask with thermometry. </w:t>
            </w:r>
            <w:r w:rsidRPr="002E05FB">
              <w:rPr>
                <w:rFonts w:cs="Calibri"/>
              </w:rPr>
              <w:t>Capacity 450 ml; Color: white; Laser engraving; 4+0;</w:t>
            </w:r>
          </w:p>
          <w:p w14:paraId="143F093A" w14:textId="77777777" w:rsidR="00367F46" w:rsidRPr="002E05FB" w:rsidRDefault="00367F46" w:rsidP="00806B01">
            <w:pPr>
              <w:pStyle w:val="NoSpacing"/>
              <w:ind w:left="360"/>
              <w:rPr>
                <w:rFonts w:cs="Calibri"/>
              </w:rPr>
            </w:pPr>
            <w:r w:rsidRPr="002E05FB">
              <w:rPr>
                <w:rFonts w:cs="Calibri"/>
              </w:rPr>
              <w:t>Printed area with logos of partners + YC: up to 15 cm x 5 cm.</w:t>
            </w:r>
          </w:p>
          <w:p w14:paraId="5151C305" w14:textId="0E5C07EC" w:rsidR="00367F46" w:rsidRPr="00B2322E" w:rsidRDefault="00367F46" w:rsidP="00806B01">
            <w:pPr>
              <w:pStyle w:val="NoSpacing"/>
              <w:ind w:left="360"/>
              <w:rPr>
                <w:rFonts w:cs="Calibri"/>
                <w:i/>
              </w:rPr>
            </w:pPr>
            <w:r w:rsidRPr="002E05FB">
              <w:rPr>
                <w:rFonts w:cs="Calibri"/>
              </w:rPr>
              <w:t>Sample to be provided mandatory</w:t>
            </w:r>
            <w:r w:rsidR="00476466">
              <w:rPr>
                <w:rFonts w:cs="Calibri"/>
              </w:rPr>
              <w:t xml:space="preserve"> from the winning company</w:t>
            </w:r>
          </w:p>
        </w:tc>
        <w:tc>
          <w:tcPr>
            <w:tcW w:w="1350" w:type="dxa"/>
            <w:tcBorders>
              <w:top w:val="single" w:sz="4" w:space="0" w:color="auto"/>
              <w:left w:val="single" w:sz="4" w:space="0" w:color="auto"/>
              <w:right w:val="single" w:sz="4" w:space="0" w:color="auto"/>
            </w:tcBorders>
          </w:tcPr>
          <w:p w14:paraId="48B3858F" w14:textId="77777777" w:rsidR="00367F46" w:rsidRDefault="00367F46" w:rsidP="00367F46">
            <w:pPr>
              <w:pStyle w:val="NoSpacing"/>
              <w:rPr>
                <w:rFonts w:cs="Calibri"/>
              </w:rPr>
            </w:pPr>
          </w:p>
          <w:p w14:paraId="2A17AA9F" w14:textId="77777777" w:rsidR="00367F46" w:rsidRDefault="00367F46" w:rsidP="00367F46">
            <w:pPr>
              <w:pStyle w:val="NoSpacing"/>
              <w:jc w:val="center"/>
              <w:rPr>
                <w:rFonts w:cs="Calibri"/>
              </w:rPr>
            </w:pPr>
            <w:r>
              <w:rPr>
                <w:rFonts w:cs="Calibri"/>
              </w:rPr>
              <w:t>700 units</w:t>
            </w:r>
          </w:p>
          <w:p w14:paraId="68F97046" w14:textId="77777777" w:rsidR="00367F46" w:rsidRDefault="00367F46" w:rsidP="00367F46">
            <w:pPr>
              <w:pStyle w:val="NoSpacing"/>
              <w:rPr>
                <w:rFonts w:cs="Calibri"/>
              </w:rPr>
            </w:pPr>
          </w:p>
        </w:tc>
      </w:tr>
      <w:tr w:rsidR="00367F46" w:rsidRPr="00F7613F" w14:paraId="0A63EF5A" w14:textId="77777777" w:rsidTr="00806B01">
        <w:trPr>
          <w:trHeight w:val="1611"/>
        </w:trPr>
        <w:tc>
          <w:tcPr>
            <w:tcW w:w="2875" w:type="dxa"/>
            <w:vMerge/>
            <w:tcBorders>
              <w:left w:val="single" w:sz="4" w:space="0" w:color="auto"/>
              <w:right w:val="single" w:sz="4" w:space="0" w:color="auto"/>
            </w:tcBorders>
            <w:shd w:val="clear" w:color="auto" w:fill="auto"/>
          </w:tcPr>
          <w:p w14:paraId="0F7197CF" w14:textId="77777777" w:rsidR="00367F46" w:rsidRPr="00F7613F" w:rsidRDefault="00367F46" w:rsidP="00806B01">
            <w:pPr>
              <w:rPr>
                <w:rFonts w:ascii="Calibri" w:hAnsi="Calibri" w:cs="Calibri"/>
                <w:b/>
                <w:sz w:val="22"/>
                <w:szCs w:val="22"/>
                <w:lang w:val="en-GB"/>
              </w:rPr>
            </w:pP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3D98B70" w14:textId="77777777" w:rsidR="00367F46" w:rsidRDefault="00367F46" w:rsidP="00367F46">
            <w:pPr>
              <w:pStyle w:val="NoSpacing"/>
              <w:numPr>
                <w:ilvl w:val="0"/>
                <w:numId w:val="27"/>
              </w:numPr>
              <w:rPr>
                <w:rFonts w:cs="Calibri"/>
              </w:rPr>
            </w:pPr>
            <w:r w:rsidRPr="00F7613F">
              <w:rPr>
                <w:rFonts w:cs="Calibri"/>
                <w:b/>
              </w:rPr>
              <w:t>Sweatshirt</w:t>
            </w:r>
            <w:r w:rsidRPr="00F7613F">
              <w:rPr>
                <w:rFonts w:cs="Calibri"/>
              </w:rPr>
              <w:t xml:space="preserve">: </w:t>
            </w:r>
            <w:r>
              <w:t xml:space="preserve"> </w:t>
            </w:r>
            <w:r w:rsidRPr="002E05FB">
              <w:rPr>
                <w:rFonts w:cs="Calibri"/>
              </w:rPr>
              <w:t>Fabric at least 80% cotton; Weight: 280 g/m²; brushed inside, double fabric hood, kangaroo pocket, wide rib cuffs and waistband with elastin; Size: S 300; M: 250; L: 150; Printed area with the logo of donors: 25 cm x 20 cm; front side – 10 cm x 5 cm.</w:t>
            </w:r>
          </w:p>
          <w:p w14:paraId="1BC6F3BF" w14:textId="621571C2" w:rsidR="00367F46" w:rsidRPr="002E05FB" w:rsidRDefault="00476466" w:rsidP="00806B01">
            <w:pPr>
              <w:pStyle w:val="NoSpacing"/>
              <w:ind w:left="360"/>
              <w:rPr>
                <w:rFonts w:cs="Calibri"/>
              </w:rPr>
            </w:pPr>
            <w:r w:rsidRPr="002E05FB">
              <w:rPr>
                <w:rFonts w:cs="Calibri"/>
              </w:rPr>
              <w:t>Sample to be provided mandatory</w:t>
            </w:r>
            <w:r>
              <w:rPr>
                <w:rFonts w:cs="Calibri"/>
              </w:rPr>
              <w:t xml:space="preserve"> from the winning company</w:t>
            </w:r>
          </w:p>
        </w:tc>
        <w:tc>
          <w:tcPr>
            <w:tcW w:w="1350" w:type="dxa"/>
            <w:tcBorders>
              <w:left w:val="single" w:sz="4" w:space="0" w:color="auto"/>
              <w:right w:val="single" w:sz="4" w:space="0" w:color="auto"/>
            </w:tcBorders>
          </w:tcPr>
          <w:p w14:paraId="3A81B8BC" w14:textId="77777777" w:rsidR="00367F46" w:rsidRDefault="00367F46" w:rsidP="00806B01">
            <w:pPr>
              <w:pStyle w:val="NoSpacing"/>
              <w:jc w:val="center"/>
              <w:rPr>
                <w:rFonts w:cs="Calibri"/>
              </w:rPr>
            </w:pPr>
            <w:r>
              <w:rPr>
                <w:rFonts w:cs="Calibri"/>
              </w:rPr>
              <w:t>700 units</w:t>
            </w:r>
          </w:p>
          <w:p w14:paraId="1D98CFAD" w14:textId="77777777" w:rsidR="00367F46" w:rsidRPr="00F7613F" w:rsidRDefault="00367F46" w:rsidP="00806B01">
            <w:pPr>
              <w:pStyle w:val="NoSpacing"/>
              <w:jc w:val="center"/>
              <w:rPr>
                <w:rFonts w:cs="Calibri"/>
              </w:rPr>
            </w:pPr>
          </w:p>
        </w:tc>
      </w:tr>
      <w:tr w:rsidR="00367F46" w:rsidRPr="00F7613F" w14:paraId="09B5D51F" w14:textId="77777777" w:rsidTr="00806B01">
        <w:trPr>
          <w:trHeight w:val="1611"/>
        </w:trPr>
        <w:tc>
          <w:tcPr>
            <w:tcW w:w="2875" w:type="dxa"/>
            <w:vMerge/>
            <w:tcBorders>
              <w:left w:val="single" w:sz="4" w:space="0" w:color="auto"/>
              <w:right w:val="single" w:sz="4" w:space="0" w:color="auto"/>
            </w:tcBorders>
            <w:shd w:val="clear" w:color="auto" w:fill="auto"/>
          </w:tcPr>
          <w:p w14:paraId="36E1F875" w14:textId="77777777" w:rsidR="00367F46" w:rsidRPr="00F7613F" w:rsidRDefault="00367F46" w:rsidP="00806B01">
            <w:pPr>
              <w:rPr>
                <w:rFonts w:ascii="Calibri" w:hAnsi="Calibri" w:cs="Calibri"/>
                <w:b/>
                <w:sz w:val="22"/>
                <w:szCs w:val="22"/>
                <w:lang w:val="en-GB"/>
              </w:rPr>
            </w:pP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6057327" w14:textId="77777777" w:rsidR="00367F46" w:rsidRPr="00F7613F" w:rsidRDefault="00367F46" w:rsidP="00367F46">
            <w:pPr>
              <w:pStyle w:val="NoSpacing"/>
              <w:numPr>
                <w:ilvl w:val="0"/>
                <w:numId w:val="27"/>
              </w:numPr>
              <w:rPr>
                <w:rFonts w:cs="Calibri"/>
              </w:rPr>
            </w:pPr>
            <w:r w:rsidRPr="00F7613F">
              <w:rPr>
                <w:rFonts w:cs="Calibri"/>
                <w:b/>
              </w:rPr>
              <w:t>Notebook</w:t>
            </w:r>
            <w:r w:rsidRPr="00F7613F">
              <w:rPr>
                <w:rFonts w:cs="Calibri"/>
              </w:rPr>
              <w:t>: Cardboard cover ECO with logo applied 147*210*15mm;</w:t>
            </w:r>
          </w:p>
          <w:p w14:paraId="6A1F600E" w14:textId="77777777" w:rsidR="00367F46" w:rsidRPr="00CD031E" w:rsidRDefault="00367F46" w:rsidP="00806B01">
            <w:pPr>
              <w:pStyle w:val="NoSpacing"/>
              <w:ind w:left="360"/>
              <w:rPr>
                <w:rFonts w:cs="Calibri"/>
              </w:rPr>
            </w:pPr>
            <w:r w:rsidRPr="00F7613F">
              <w:rPr>
                <w:rFonts w:cs="Calibri"/>
              </w:rPr>
              <w:t>Printing: 4+0; 80 plain sheets; Item to be printed: logos of partners &amp; YC and graphic element (90mm x 100 mm).</w:t>
            </w:r>
          </w:p>
        </w:tc>
        <w:tc>
          <w:tcPr>
            <w:tcW w:w="1350" w:type="dxa"/>
            <w:tcBorders>
              <w:left w:val="single" w:sz="4" w:space="0" w:color="auto"/>
              <w:right w:val="single" w:sz="4" w:space="0" w:color="auto"/>
            </w:tcBorders>
          </w:tcPr>
          <w:p w14:paraId="50B4DE77" w14:textId="77777777" w:rsidR="00367F46" w:rsidRDefault="00367F46" w:rsidP="00806B01">
            <w:pPr>
              <w:pStyle w:val="NoSpacing"/>
              <w:jc w:val="center"/>
              <w:rPr>
                <w:rFonts w:cs="Calibri"/>
              </w:rPr>
            </w:pPr>
            <w:r>
              <w:rPr>
                <w:rFonts w:cs="Calibri"/>
              </w:rPr>
              <w:t>1000 units</w:t>
            </w:r>
          </w:p>
          <w:p w14:paraId="45C74BDA" w14:textId="77777777" w:rsidR="00367F46" w:rsidRPr="00F7613F" w:rsidRDefault="00367F46" w:rsidP="00806B01">
            <w:pPr>
              <w:pStyle w:val="NoSpacing"/>
              <w:jc w:val="center"/>
              <w:rPr>
                <w:rFonts w:cs="Calibri"/>
              </w:rPr>
            </w:pPr>
          </w:p>
        </w:tc>
      </w:tr>
      <w:tr w:rsidR="00367F46" w:rsidRPr="00F7613F" w14:paraId="71058049" w14:textId="77777777" w:rsidTr="00806B01">
        <w:trPr>
          <w:trHeight w:val="1611"/>
        </w:trPr>
        <w:tc>
          <w:tcPr>
            <w:tcW w:w="2875" w:type="dxa"/>
            <w:vMerge/>
            <w:tcBorders>
              <w:left w:val="single" w:sz="4" w:space="0" w:color="auto"/>
              <w:right w:val="single" w:sz="4" w:space="0" w:color="auto"/>
            </w:tcBorders>
            <w:shd w:val="clear" w:color="auto" w:fill="auto"/>
          </w:tcPr>
          <w:p w14:paraId="1FBDC175" w14:textId="77777777" w:rsidR="00367F46" w:rsidRPr="00F7613F" w:rsidRDefault="00367F46" w:rsidP="00806B01">
            <w:pPr>
              <w:rPr>
                <w:rFonts w:ascii="Calibri" w:hAnsi="Calibri" w:cs="Calibri"/>
                <w:b/>
                <w:sz w:val="22"/>
                <w:szCs w:val="22"/>
                <w:lang w:val="en-GB"/>
              </w:rPr>
            </w:pP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DB36C03" w14:textId="77777777" w:rsidR="00367F46" w:rsidRDefault="00367F46" w:rsidP="00367F46">
            <w:pPr>
              <w:pStyle w:val="NoSpacing"/>
              <w:numPr>
                <w:ilvl w:val="0"/>
                <w:numId w:val="27"/>
              </w:numPr>
              <w:rPr>
                <w:rFonts w:cs="Calibri"/>
              </w:rPr>
            </w:pPr>
            <w:r w:rsidRPr="00F7613F">
              <w:rPr>
                <w:rFonts w:cs="Calibri"/>
                <w:b/>
              </w:rPr>
              <w:t>Backpack</w:t>
            </w:r>
            <w:r w:rsidRPr="00F7613F">
              <w:rPr>
                <w:rFonts w:cs="Calibri"/>
              </w:rPr>
              <w:t xml:space="preserve"> with zipped front pocket, padded back and shoulder straps. 600D polyester; Size: 280×380×120 mm; Printing: 4+0, Item to be printed: logo </w:t>
            </w:r>
            <w:r>
              <w:rPr>
                <w:rFonts w:cs="Calibri"/>
              </w:rPr>
              <w:t xml:space="preserve">of </w:t>
            </w:r>
            <w:r w:rsidRPr="00F7613F">
              <w:rPr>
                <w:rFonts w:cs="Calibri"/>
              </w:rPr>
              <w:t xml:space="preserve">partners </w:t>
            </w:r>
            <w:r>
              <w:rPr>
                <w:rFonts w:cs="Calibri"/>
              </w:rPr>
              <w:t xml:space="preserve">+ </w:t>
            </w:r>
            <w:r w:rsidRPr="00F7613F">
              <w:rPr>
                <w:rFonts w:cs="Calibri"/>
              </w:rPr>
              <w:t>YC (120×50 mm).</w:t>
            </w:r>
          </w:p>
          <w:p w14:paraId="77438601" w14:textId="4AB1D44B" w:rsidR="00367F46" w:rsidRPr="00F7613F" w:rsidRDefault="00476466" w:rsidP="00806B01">
            <w:pPr>
              <w:pStyle w:val="NoSpacing"/>
              <w:rPr>
                <w:rFonts w:cs="Calibri"/>
                <w:b/>
              </w:rPr>
            </w:pPr>
            <w:r w:rsidRPr="002E05FB">
              <w:rPr>
                <w:rFonts w:cs="Calibri"/>
              </w:rPr>
              <w:t>Sample to be provided mandatory</w:t>
            </w:r>
            <w:r>
              <w:rPr>
                <w:rFonts w:cs="Calibri"/>
              </w:rPr>
              <w:t xml:space="preserve"> from the winning company</w:t>
            </w:r>
          </w:p>
        </w:tc>
        <w:tc>
          <w:tcPr>
            <w:tcW w:w="1350" w:type="dxa"/>
            <w:tcBorders>
              <w:left w:val="single" w:sz="4" w:space="0" w:color="auto"/>
              <w:right w:val="single" w:sz="4" w:space="0" w:color="auto"/>
            </w:tcBorders>
          </w:tcPr>
          <w:p w14:paraId="7478C92C" w14:textId="77777777" w:rsidR="00367F46" w:rsidRDefault="00367F46" w:rsidP="00806B01">
            <w:pPr>
              <w:pStyle w:val="NoSpacing"/>
              <w:jc w:val="center"/>
              <w:rPr>
                <w:rFonts w:cs="Calibri"/>
              </w:rPr>
            </w:pPr>
            <w:r>
              <w:rPr>
                <w:rFonts w:cs="Calibri"/>
              </w:rPr>
              <w:t>700 units</w:t>
            </w:r>
          </w:p>
          <w:p w14:paraId="58CAA414" w14:textId="77777777" w:rsidR="00367F46" w:rsidRPr="00F7613F" w:rsidRDefault="00367F46" w:rsidP="00806B01">
            <w:pPr>
              <w:pStyle w:val="NoSpacing"/>
              <w:jc w:val="center"/>
              <w:rPr>
                <w:rFonts w:cs="Calibri"/>
              </w:rPr>
            </w:pPr>
          </w:p>
        </w:tc>
      </w:tr>
      <w:tr w:rsidR="00367F46" w:rsidRPr="00F7613F" w14:paraId="59FDBD58" w14:textId="77777777" w:rsidTr="00806B01">
        <w:trPr>
          <w:trHeight w:val="1611"/>
        </w:trPr>
        <w:tc>
          <w:tcPr>
            <w:tcW w:w="2875" w:type="dxa"/>
            <w:vMerge/>
            <w:tcBorders>
              <w:left w:val="single" w:sz="4" w:space="0" w:color="auto"/>
              <w:bottom w:val="single" w:sz="4" w:space="0" w:color="auto"/>
              <w:right w:val="single" w:sz="4" w:space="0" w:color="auto"/>
            </w:tcBorders>
            <w:shd w:val="clear" w:color="auto" w:fill="auto"/>
          </w:tcPr>
          <w:p w14:paraId="7B17555F" w14:textId="77777777" w:rsidR="00367F46" w:rsidRPr="00F7613F" w:rsidRDefault="00367F46" w:rsidP="00806B01">
            <w:pPr>
              <w:rPr>
                <w:rFonts w:ascii="Calibri" w:hAnsi="Calibri" w:cs="Calibri"/>
                <w:b/>
                <w:sz w:val="22"/>
                <w:szCs w:val="22"/>
                <w:lang w:val="en-GB"/>
              </w:rPr>
            </w:pP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49330A3C" w14:textId="77777777" w:rsidR="00367F46" w:rsidRPr="00F16735" w:rsidRDefault="00367F46" w:rsidP="00367F46">
            <w:pPr>
              <w:pStyle w:val="NoSpacing"/>
              <w:numPr>
                <w:ilvl w:val="0"/>
                <w:numId w:val="27"/>
              </w:numPr>
              <w:rPr>
                <w:rFonts w:cs="Calibri"/>
              </w:rPr>
            </w:pPr>
            <w:r w:rsidRPr="002E05FB">
              <w:rPr>
                <w:rFonts w:cs="Calibri"/>
                <w:b/>
              </w:rPr>
              <w:t xml:space="preserve">Desk clock with integrated wireless charger. </w:t>
            </w:r>
            <w:r w:rsidRPr="00F16735">
              <w:rPr>
                <w:rFonts w:cs="Calibri"/>
              </w:rPr>
              <w:t>Bamboo desk clock</w:t>
            </w:r>
            <w:r w:rsidRPr="002E05FB">
              <w:rPr>
                <w:rFonts w:cs="Calibri"/>
                <w:b/>
              </w:rPr>
              <w:t xml:space="preserve"> </w:t>
            </w:r>
            <w:r w:rsidRPr="00F16735">
              <w:rPr>
                <w:rFonts w:cs="Calibri"/>
              </w:rPr>
              <w:t>(14.8 x 7 x 7</w:t>
            </w:r>
            <w:r>
              <w:rPr>
                <w:rFonts w:cs="Calibri"/>
              </w:rPr>
              <w:t xml:space="preserve"> cm</w:t>
            </w:r>
            <w:r w:rsidRPr="00F16735">
              <w:rPr>
                <w:rFonts w:cs="Calibri"/>
              </w:rPr>
              <w:t>) with smartphone charger, wireless. USB charging cable to be included. Printed area with the logo of partners + YC: up to 14 x 7</w:t>
            </w:r>
            <w:r>
              <w:rPr>
                <w:rFonts w:cs="Calibri"/>
              </w:rPr>
              <w:t xml:space="preserve"> cm</w:t>
            </w:r>
            <w:r w:rsidRPr="00F16735">
              <w:rPr>
                <w:rFonts w:cs="Calibri"/>
              </w:rPr>
              <w:t>, full color.</w:t>
            </w:r>
          </w:p>
          <w:p w14:paraId="461C68DA" w14:textId="0E0006A2" w:rsidR="00367F46" w:rsidRPr="002E05FB" w:rsidRDefault="00476466" w:rsidP="00806B01">
            <w:pPr>
              <w:pStyle w:val="NoSpacing"/>
              <w:ind w:left="360"/>
              <w:rPr>
                <w:rFonts w:cs="Calibri"/>
                <w:lang w:val="en-GB"/>
              </w:rPr>
            </w:pPr>
            <w:r w:rsidRPr="002E05FB">
              <w:rPr>
                <w:rFonts w:cs="Calibri"/>
              </w:rPr>
              <w:t>Sample to be provided mandatory</w:t>
            </w:r>
            <w:r>
              <w:rPr>
                <w:rFonts w:cs="Calibri"/>
              </w:rPr>
              <w:t xml:space="preserve"> from the winning company</w:t>
            </w:r>
          </w:p>
        </w:tc>
        <w:tc>
          <w:tcPr>
            <w:tcW w:w="1350" w:type="dxa"/>
            <w:tcBorders>
              <w:left w:val="single" w:sz="4" w:space="0" w:color="auto"/>
              <w:bottom w:val="single" w:sz="4" w:space="0" w:color="auto"/>
              <w:right w:val="single" w:sz="4" w:space="0" w:color="auto"/>
            </w:tcBorders>
          </w:tcPr>
          <w:p w14:paraId="4AEF50DB" w14:textId="77777777" w:rsidR="00367F46" w:rsidRPr="00F7613F" w:rsidRDefault="00367F46" w:rsidP="00806B01">
            <w:pPr>
              <w:pStyle w:val="NoSpacing"/>
              <w:jc w:val="center"/>
              <w:rPr>
                <w:rFonts w:cs="Calibri"/>
              </w:rPr>
            </w:pPr>
            <w:r>
              <w:rPr>
                <w:rFonts w:cs="Calibri"/>
              </w:rPr>
              <w:t>100 units</w:t>
            </w:r>
          </w:p>
        </w:tc>
      </w:tr>
    </w:tbl>
    <w:p w14:paraId="7655C65C" w14:textId="77777777" w:rsidR="008E7139" w:rsidRDefault="008E7139">
      <w:pPr>
        <w:jc w:val="both"/>
        <w:rPr>
          <w:rFonts w:ascii="Calibri" w:eastAsia="Calibri" w:hAnsi="Calibri" w:cs="Calibri"/>
          <w:sz w:val="22"/>
          <w:szCs w:val="22"/>
          <w:highlight w:val="cyan"/>
        </w:rPr>
      </w:pPr>
    </w:p>
    <w:p w14:paraId="53A7BF1E" w14:textId="4D4D0D40" w:rsidR="00367F46" w:rsidRPr="00F7613F" w:rsidRDefault="00367F46" w:rsidP="00367F46">
      <w:pPr>
        <w:widowControl w:val="0"/>
        <w:suppressAutoHyphens/>
        <w:jc w:val="both"/>
        <w:rPr>
          <w:rFonts w:ascii="Calibri" w:hAnsi="Calibri" w:cs="Calibri"/>
          <w:sz w:val="22"/>
          <w:szCs w:val="22"/>
          <w:lang w:val="en-GB"/>
        </w:rPr>
      </w:pPr>
      <w:r w:rsidRPr="00F7613F">
        <w:rPr>
          <w:rFonts w:ascii="Calibri" w:hAnsi="Calibri" w:cs="Calibri"/>
          <w:sz w:val="22"/>
          <w:szCs w:val="22"/>
          <w:lang w:val="en-GB"/>
        </w:rPr>
        <w:t xml:space="preserve">The </w:t>
      </w:r>
      <w:r w:rsidR="00476466">
        <w:rPr>
          <w:rFonts w:ascii="Calibri" w:hAnsi="Calibri" w:cs="Calibri"/>
          <w:sz w:val="22"/>
          <w:szCs w:val="22"/>
          <w:lang w:val="en-GB"/>
        </w:rPr>
        <w:t>Winning</w:t>
      </w:r>
      <w:bookmarkStart w:id="0" w:name="_GoBack"/>
      <w:bookmarkEnd w:id="0"/>
      <w:r w:rsidR="00E542A1">
        <w:rPr>
          <w:rFonts w:ascii="Calibri" w:hAnsi="Calibri" w:cs="Calibri"/>
          <w:sz w:val="22"/>
          <w:szCs w:val="22"/>
          <w:lang w:val="en-GB"/>
        </w:rPr>
        <w:t xml:space="preserve"> Company</w:t>
      </w:r>
      <w:r w:rsidRPr="00F7613F">
        <w:rPr>
          <w:rFonts w:ascii="Calibri" w:hAnsi="Calibri" w:cs="Calibri"/>
          <w:sz w:val="22"/>
          <w:szCs w:val="22"/>
          <w:lang w:val="en-GB"/>
        </w:rPr>
        <w:t xml:space="preserve"> will develop the promo materials, including text and design, in close coordination with contracting company.  The UNFPA Moldova CO will provide the Company the contact list of the YC</w:t>
      </w:r>
      <w:r>
        <w:rPr>
          <w:rFonts w:ascii="Calibri" w:hAnsi="Calibri" w:cs="Calibri"/>
          <w:sz w:val="22"/>
          <w:szCs w:val="22"/>
          <w:lang w:val="en-GB"/>
        </w:rPr>
        <w:t>s N</w:t>
      </w:r>
      <w:r w:rsidRPr="00F7613F">
        <w:rPr>
          <w:rFonts w:ascii="Calibri" w:hAnsi="Calibri" w:cs="Calibri"/>
          <w:sz w:val="22"/>
          <w:szCs w:val="22"/>
          <w:lang w:val="en-GB"/>
        </w:rPr>
        <w:t xml:space="preserve">etwork. </w:t>
      </w:r>
    </w:p>
    <w:p w14:paraId="655BB9F0" w14:textId="1EF280D0" w:rsidR="00367F46" w:rsidRPr="00F7613F" w:rsidRDefault="00367F46" w:rsidP="00367F46">
      <w:pPr>
        <w:widowControl w:val="0"/>
        <w:suppressAutoHyphens/>
        <w:jc w:val="both"/>
        <w:rPr>
          <w:rFonts w:ascii="Calibri" w:hAnsi="Calibri" w:cs="Calibri"/>
          <w:sz w:val="22"/>
          <w:szCs w:val="22"/>
          <w:lang w:val="en-GB"/>
        </w:rPr>
      </w:pPr>
      <w:r w:rsidRPr="00F7613F">
        <w:rPr>
          <w:rFonts w:ascii="Calibri" w:hAnsi="Calibri" w:cs="Calibri"/>
          <w:sz w:val="22"/>
          <w:szCs w:val="22"/>
          <w:lang w:val="en-GB"/>
        </w:rPr>
        <w:t>The bidder will be responsible for communication with YC in developing and consulting the key</w:t>
      </w:r>
      <w:r>
        <w:rPr>
          <w:rFonts w:ascii="Calibri" w:hAnsi="Calibri" w:cs="Calibri"/>
          <w:sz w:val="22"/>
          <w:szCs w:val="22"/>
          <w:lang w:val="en-GB"/>
        </w:rPr>
        <w:t xml:space="preserve"> images, graphics,</w:t>
      </w:r>
      <w:r w:rsidRPr="00F7613F">
        <w:rPr>
          <w:rFonts w:ascii="Calibri" w:hAnsi="Calibri" w:cs="Calibri"/>
          <w:sz w:val="22"/>
          <w:szCs w:val="22"/>
          <w:lang w:val="en-GB"/>
        </w:rPr>
        <w:t xml:space="preserve"> in coordination with UNFPA </w:t>
      </w:r>
      <w:r w:rsidR="00E542A1">
        <w:rPr>
          <w:rFonts w:ascii="Calibri" w:hAnsi="Calibri" w:cs="Calibri"/>
          <w:sz w:val="22"/>
          <w:szCs w:val="22"/>
          <w:lang w:val="en-GB"/>
        </w:rPr>
        <w:t>Communication Associate</w:t>
      </w:r>
      <w:r w:rsidRPr="00F7613F">
        <w:rPr>
          <w:rFonts w:ascii="Calibri" w:hAnsi="Calibri" w:cs="Calibri"/>
          <w:sz w:val="22"/>
          <w:szCs w:val="22"/>
          <w:lang w:val="en-GB"/>
        </w:rPr>
        <w:t xml:space="preserve">. </w:t>
      </w:r>
    </w:p>
    <w:p w14:paraId="0AF91670" w14:textId="77777777" w:rsidR="008225E8" w:rsidRDefault="008225E8">
      <w:pPr>
        <w:jc w:val="both"/>
        <w:rPr>
          <w:rFonts w:ascii="Calibri" w:eastAsia="Calibri" w:hAnsi="Calibri" w:cs="Calibri"/>
          <w:sz w:val="22"/>
          <w:szCs w:val="22"/>
          <w:highlight w:val="cyan"/>
          <w:lang w:val="en-GB"/>
        </w:rPr>
      </w:pPr>
    </w:p>
    <w:p w14:paraId="10DE8FE5" w14:textId="77777777" w:rsidR="00367F46" w:rsidRDefault="00367F46" w:rsidP="00367F46">
      <w:pPr>
        <w:jc w:val="both"/>
        <w:rPr>
          <w:rFonts w:asciiTheme="minorHAnsi" w:eastAsia="Calibri" w:hAnsiTheme="minorHAnsi"/>
          <w:sz w:val="22"/>
          <w:szCs w:val="22"/>
        </w:rPr>
      </w:pPr>
      <w:r w:rsidRPr="00687A9D">
        <w:rPr>
          <w:rFonts w:asciiTheme="minorHAnsi" w:eastAsia="Calibri" w:hAnsiTheme="minorHAnsi"/>
          <w:sz w:val="22"/>
          <w:szCs w:val="22"/>
        </w:rPr>
        <w:t>Please take note of the following requirements and conditions pertaining to the provision of the abovementioned items:</w:t>
      </w:r>
    </w:p>
    <w:p w14:paraId="4543096D" w14:textId="77777777" w:rsidR="00367F46" w:rsidRDefault="00367F46">
      <w:pPr>
        <w:jc w:val="both"/>
        <w:rPr>
          <w:rFonts w:ascii="Calibri" w:eastAsia="Calibri" w:hAnsi="Calibri" w:cs="Calibri"/>
          <w:sz w:val="22"/>
          <w:szCs w:val="22"/>
          <w:highlight w:val="cyan"/>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6063"/>
      </w:tblGrid>
      <w:tr w:rsidR="00367F46" w:rsidRPr="00687A9D" w14:paraId="136DB0C2" w14:textId="77777777" w:rsidTr="00806B01">
        <w:trPr>
          <w:cantSplit/>
          <w:trHeight w:val="339"/>
        </w:trPr>
        <w:tc>
          <w:tcPr>
            <w:tcW w:w="3657" w:type="dxa"/>
          </w:tcPr>
          <w:p w14:paraId="37CD6E25"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Delivery Terms</w:t>
            </w:r>
          </w:p>
          <w:p w14:paraId="5F074939"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(INCOTERMS 2010)</w:t>
            </w:r>
          </w:p>
        </w:tc>
        <w:tc>
          <w:tcPr>
            <w:tcW w:w="6063" w:type="dxa"/>
          </w:tcPr>
          <w:p w14:paraId="3590E9FF" w14:textId="77777777" w:rsidR="00367F46" w:rsidRPr="00687A9D" w:rsidRDefault="00367F46" w:rsidP="00806B01">
            <w:pPr>
              <w:rPr>
                <w:rFonts w:asciiTheme="minorHAnsi" w:hAnsiTheme="minorHAnsi"/>
                <w:sz w:val="22"/>
                <w:szCs w:val="22"/>
              </w:rPr>
            </w:pPr>
            <w:r w:rsidRPr="00687A9D">
              <w:rPr>
                <w:rFonts w:ascii="Segoe UI Symbol" w:eastAsia="MS Mincho" w:hAnsi="Segoe UI Symbol" w:cs="Segoe UI Symbol"/>
                <w:sz w:val="22"/>
                <w:szCs w:val="22"/>
              </w:rPr>
              <w:t>☐</w:t>
            </w:r>
            <w:r w:rsidRPr="00687A9D">
              <w:rPr>
                <w:rFonts w:asciiTheme="minorHAnsi" w:eastAsia="Calibri" w:hAnsiTheme="minorHAnsi"/>
                <w:sz w:val="22"/>
                <w:szCs w:val="22"/>
              </w:rPr>
              <w:t>FCA</w:t>
            </w:r>
            <w:r w:rsidRPr="00687A9D">
              <w:rPr>
                <w:rFonts w:asciiTheme="minorHAnsi" w:eastAsia="Calibri" w:hAnsiTheme="minorHAnsi"/>
                <w:sz w:val="22"/>
                <w:szCs w:val="22"/>
              </w:rPr>
              <w:tab/>
            </w:r>
            <w:r w:rsidRPr="00687A9D">
              <w:rPr>
                <w:rFonts w:asciiTheme="minorHAnsi" w:eastAsia="Calibri" w:hAnsiTheme="minorHAnsi"/>
                <w:sz w:val="22"/>
                <w:szCs w:val="22"/>
              </w:rPr>
              <w:tab/>
            </w:r>
            <w:r w:rsidRPr="00687A9D">
              <w:rPr>
                <w:rFonts w:ascii="Segoe UI Symbol" w:eastAsia="MS Mincho" w:hAnsi="Segoe UI Symbol" w:cs="Segoe UI Symbol"/>
                <w:sz w:val="22"/>
                <w:szCs w:val="22"/>
              </w:rPr>
              <w:t>☐</w:t>
            </w:r>
            <w:r w:rsidRPr="00687A9D">
              <w:rPr>
                <w:rFonts w:asciiTheme="minorHAnsi" w:eastAsia="Calibri" w:hAnsiTheme="minorHAnsi"/>
                <w:sz w:val="22"/>
                <w:szCs w:val="22"/>
              </w:rPr>
              <w:t>CPT</w:t>
            </w:r>
            <w:r w:rsidRPr="00687A9D">
              <w:rPr>
                <w:rFonts w:asciiTheme="minorHAnsi" w:eastAsia="Calibri" w:hAnsiTheme="minorHAnsi"/>
                <w:sz w:val="22"/>
                <w:szCs w:val="22"/>
              </w:rPr>
              <w:tab/>
            </w:r>
            <w:r w:rsidRPr="00687A9D">
              <w:rPr>
                <w:rFonts w:asciiTheme="minorHAnsi" w:eastAsia="Calibri" w:hAnsiTheme="minorHAnsi"/>
                <w:sz w:val="22"/>
                <w:szCs w:val="22"/>
              </w:rPr>
              <w:tab/>
            </w:r>
            <w:r w:rsidRPr="00687A9D">
              <w:rPr>
                <w:rFonts w:ascii="Segoe UI Symbol" w:eastAsia="MS Mincho" w:hAnsi="Segoe UI Symbol" w:cs="Segoe UI Symbol"/>
                <w:sz w:val="22"/>
                <w:szCs w:val="22"/>
              </w:rPr>
              <w:t>☐</w:t>
            </w:r>
            <w:r w:rsidRPr="00687A9D">
              <w:rPr>
                <w:rFonts w:asciiTheme="minorHAnsi" w:eastAsia="Calibri" w:hAnsiTheme="minorHAnsi"/>
                <w:sz w:val="22"/>
                <w:szCs w:val="22"/>
              </w:rPr>
              <w:t xml:space="preserve">CIP </w:t>
            </w:r>
            <w:r w:rsidRPr="00687A9D">
              <w:rPr>
                <w:rFonts w:asciiTheme="minorHAnsi" w:eastAsia="Calibri" w:hAnsiTheme="minorHAnsi"/>
                <w:sz w:val="22"/>
                <w:szCs w:val="22"/>
              </w:rPr>
              <w:tab/>
            </w:r>
            <w:r w:rsidRPr="00687A9D">
              <w:rPr>
                <w:rFonts w:asciiTheme="minorHAnsi" w:eastAsia="Calibri" w:hAnsiTheme="minorHAnsi"/>
                <w:sz w:val="22"/>
                <w:szCs w:val="22"/>
              </w:rPr>
              <w:tab/>
            </w:r>
            <w:r w:rsidRPr="00D45324">
              <w:rPr>
                <w:rFonts w:asciiTheme="minorHAnsi" w:hAnsiTheme="minorHAnsi"/>
                <w:noProof/>
                <w:sz w:val="22"/>
                <w:szCs w:val="22"/>
              </w:rPr>
              <w:drawing>
                <wp:inline distT="0" distB="0" distL="0" distR="0" wp14:anchorId="789A18F4" wp14:editId="4ABC4CF7">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7A9D">
              <w:rPr>
                <w:rFonts w:asciiTheme="minorHAnsi" w:eastAsia="Calibri" w:hAnsiTheme="minorHAnsi"/>
                <w:sz w:val="22"/>
                <w:szCs w:val="22"/>
              </w:rPr>
              <w:t>DAP</w:t>
            </w:r>
          </w:p>
        </w:tc>
      </w:tr>
      <w:tr w:rsidR="00367F46" w:rsidRPr="00687A9D" w14:paraId="68DF5A5B" w14:textId="77777777" w:rsidTr="00806B01">
        <w:trPr>
          <w:cantSplit/>
          <w:trHeight w:val="339"/>
        </w:trPr>
        <w:tc>
          <w:tcPr>
            <w:tcW w:w="3657" w:type="dxa"/>
          </w:tcPr>
          <w:p w14:paraId="7222C323"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Delivery place</w:t>
            </w:r>
          </w:p>
        </w:tc>
        <w:tc>
          <w:tcPr>
            <w:tcW w:w="6063" w:type="dxa"/>
          </w:tcPr>
          <w:p w14:paraId="3AA50C8D" w14:textId="77777777" w:rsidR="00367F46" w:rsidRPr="00687A9D" w:rsidRDefault="00367F46" w:rsidP="00806B01">
            <w:pPr>
              <w:rPr>
                <w:rFonts w:asciiTheme="minorHAnsi" w:hAnsiTheme="minorHAnsi"/>
                <w:sz w:val="22"/>
                <w:szCs w:val="22"/>
              </w:rPr>
            </w:pPr>
            <w:r>
              <w:rPr>
                <w:rFonts w:asciiTheme="minorHAnsi" w:hAnsiTheme="minorHAnsi"/>
                <w:sz w:val="22"/>
                <w:szCs w:val="22"/>
              </w:rPr>
              <w:t>63</w:t>
            </w:r>
            <w:r w:rsidRPr="00687A9D">
              <w:rPr>
                <w:rFonts w:asciiTheme="minorHAnsi" w:hAnsiTheme="minorHAnsi"/>
                <w:sz w:val="22"/>
                <w:szCs w:val="22"/>
              </w:rPr>
              <w:t xml:space="preserve">, </w:t>
            </w:r>
            <w:r>
              <w:rPr>
                <w:rFonts w:asciiTheme="minorHAnsi" w:hAnsiTheme="minorHAnsi"/>
                <w:sz w:val="22"/>
                <w:szCs w:val="22"/>
              </w:rPr>
              <w:t>Vlaicu Pircalab street</w:t>
            </w:r>
            <w:r w:rsidRPr="00687A9D">
              <w:rPr>
                <w:rFonts w:asciiTheme="minorHAnsi" w:hAnsiTheme="minorHAnsi"/>
                <w:sz w:val="22"/>
                <w:szCs w:val="22"/>
              </w:rPr>
              <w:t>, MD-2012 Chisinau, Moldova</w:t>
            </w:r>
          </w:p>
        </w:tc>
      </w:tr>
      <w:tr w:rsidR="00367F46" w:rsidRPr="00687A9D" w14:paraId="2856D6FF" w14:textId="77777777" w:rsidTr="00806B01">
        <w:trPr>
          <w:cantSplit/>
          <w:trHeight w:val="339"/>
        </w:trPr>
        <w:tc>
          <w:tcPr>
            <w:tcW w:w="3657" w:type="dxa"/>
          </w:tcPr>
          <w:p w14:paraId="5B9A4CCB"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Latest Expected Delivery Date</w:t>
            </w:r>
          </w:p>
        </w:tc>
        <w:tc>
          <w:tcPr>
            <w:tcW w:w="6063" w:type="dxa"/>
          </w:tcPr>
          <w:p w14:paraId="71DC37D5" w14:textId="4F004E64" w:rsidR="00367F46" w:rsidRPr="00476466" w:rsidRDefault="00367F46" w:rsidP="00806B01">
            <w:pPr>
              <w:spacing w:after="200" w:line="276" w:lineRule="auto"/>
              <w:rPr>
                <w:rFonts w:asciiTheme="minorHAnsi" w:eastAsia="Calibri" w:hAnsiTheme="minorHAnsi"/>
                <w:sz w:val="22"/>
                <w:szCs w:val="22"/>
              </w:rPr>
            </w:pPr>
            <w:r w:rsidRPr="00874819">
              <w:rPr>
                <w:rFonts w:asciiTheme="minorHAnsi" w:eastAsia="Calibri" w:hAnsiTheme="minorHAnsi"/>
                <w:sz w:val="22"/>
                <w:szCs w:val="22"/>
              </w:rPr>
              <w:t>Not later than 30 calendar days from the issuance of the Purchase Order (PO).</w:t>
            </w:r>
          </w:p>
        </w:tc>
      </w:tr>
      <w:tr w:rsidR="00367F46" w:rsidRPr="00687A9D" w14:paraId="4D18643A" w14:textId="77777777" w:rsidTr="00806B01">
        <w:trPr>
          <w:cantSplit/>
          <w:trHeight w:val="339"/>
        </w:trPr>
        <w:tc>
          <w:tcPr>
            <w:tcW w:w="3657" w:type="dxa"/>
          </w:tcPr>
          <w:p w14:paraId="2682CEC7"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Preferred Currency of Quotation</w:t>
            </w:r>
            <w:r w:rsidRPr="00D45324">
              <w:rPr>
                <w:rFonts w:asciiTheme="minorHAnsi" w:hAnsiTheme="minorHAnsi"/>
                <w:sz w:val="22"/>
                <w:szCs w:val="22"/>
                <w:vertAlign w:val="superscript"/>
              </w:rPr>
              <w:footnoteReference w:id="1"/>
            </w:r>
          </w:p>
        </w:tc>
        <w:tc>
          <w:tcPr>
            <w:tcW w:w="6063" w:type="dxa"/>
          </w:tcPr>
          <w:p w14:paraId="03436F7B" w14:textId="77777777" w:rsidR="00367F46" w:rsidRPr="00687A9D" w:rsidRDefault="00367F46" w:rsidP="00806B01">
            <w:pPr>
              <w:rPr>
                <w:rFonts w:asciiTheme="minorHAnsi" w:hAnsiTheme="minorHAnsi"/>
                <w:sz w:val="22"/>
                <w:szCs w:val="22"/>
              </w:rPr>
            </w:pPr>
            <w:r w:rsidRPr="00D45324">
              <w:rPr>
                <w:rFonts w:asciiTheme="minorHAnsi" w:hAnsiTheme="minorHAnsi"/>
                <w:noProof/>
                <w:sz w:val="22"/>
                <w:szCs w:val="22"/>
              </w:rPr>
              <w:drawing>
                <wp:inline distT="0" distB="0" distL="0" distR="0" wp14:anchorId="34E1712E" wp14:editId="47BFB632">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7A9D">
              <w:rPr>
                <w:rFonts w:asciiTheme="minorHAnsi" w:hAnsiTheme="minorHAnsi"/>
                <w:sz w:val="22"/>
                <w:szCs w:val="22"/>
              </w:rPr>
              <w:t xml:space="preserve">  USD      </w:t>
            </w:r>
            <w:r w:rsidRPr="00687A9D">
              <w:rPr>
                <w:rFonts w:asciiTheme="minorHAnsi" w:hAnsiTheme="minorHAnsi"/>
                <w:sz w:val="22"/>
                <w:szCs w:val="22"/>
              </w:rPr>
              <w:sym w:font="Marlett" w:char="F031"/>
            </w:r>
            <w:r w:rsidRPr="00687A9D">
              <w:rPr>
                <w:rFonts w:asciiTheme="minorHAnsi" w:hAnsiTheme="minorHAnsi"/>
                <w:sz w:val="22"/>
                <w:szCs w:val="22"/>
              </w:rPr>
              <w:t xml:space="preserve"> EUR    </w:t>
            </w:r>
            <w:r w:rsidRPr="00687A9D">
              <w:rPr>
                <w:rFonts w:asciiTheme="minorHAnsi" w:hAnsiTheme="minorHAnsi"/>
                <w:sz w:val="22"/>
                <w:szCs w:val="22"/>
              </w:rPr>
              <w:sym w:font="Marlett" w:char="F031"/>
            </w:r>
            <w:r w:rsidRPr="00687A9D">
              <w:rPr>
                <w:rFonts w:asciiTheme="minorHAnsi" w:hAnsiTheme="minorHAnsi"/>
                <w:sz w:val="22"/>
                <w:szCs w:val="22"/>
              </w:rPr>
              <w:t xml:space="preserve"> MDL</w:t>
            </w:r>
          </w:p>
        </w:tc>
      </w:tr>
      <w:tr w:rsidR="00367F46" w:rsidRPr="00687A9D" w14:paraId="0A0E37E0" w14:textId="77777777" w:rsidTr="00806B01">
        <w:trPr>
          <w:cantSplit/>
          <w:trHeight w:val="400"/>
        </w:trPr>
        <w:tc>
          <w:tcPr>
            <w:tcW w:w="3657" w:type="dxa"/>
          </w:tcPr>
          <w:p w14:paraId="3BC9D4CC"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Value Added Tax on Price Quotation</w:t>
            </w:r>
          </w:p>
        </w:tc>
        <w:tc>
          <w:tcPr>
            <w:tcW w:w="6063" w:type="dxa"/>
          </w:tcPr>
          <w:p w14:paraId="48F56AC7" w14:textId="77777777" w:rsidR="00367F46" w:rsidRPr="00687A9D" w:rsidRDefault="00367F46" w:rsidP="00806B01">
            <w:pPr>
              <w:rPr>
                <w:rFonts w:asciiTheme="minorHAnsi" w:hAnsiTheme="minorHAnsi"/>
                <w:sz w:val="22"/>
                <w:szCs w:val="22"/>
              </w:rPr>
            </w:pPr>
            <w:r w:rsidRPr="00D45324">
              <w:rPr>
                <w:rFonts w:asciiTheme="minorHAnsi" w:hAnsiTheme="minorHAnsi"/>
                <w:noProof/>
                <w:sz w:val="22"/>
                <w:szCs w:val="22"/>
              </w:rPr>
              <w:drawing>
                <wp:inline distT="0" distB="0" distL="0" distR="0" wp14:anchorId="20BD76C1" wp14:editId="1F8194BF">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87A9D">
              <w:rPr>
                <w:rFonts w:asciiTheme="minorHAnsi" w:hAnsiTheme="minorHAnsi"/>
                <w:sz w:val="22"/>
                <w:szCs w:val="22"/>
              </w:rPr>
              <w:t xml:space="preserve"> Must be exclusive of VAT and other applicable indirect taxes</w:t>
            </w:r>
          </w:p>
        </w:tc>
      </w:tr>
      <w:tr w:rsidR="00367F46" w:rsidRPr="00687A9D" w14:paraId="67456C9F" w14:textId="77777777" w:rsidTr="00806B01">
        <w:trPr>
          <w:trHeight w:val="275"/>
        </w:trPr>
        <w:tc>
          <w:tcPr>
            <w:tcW w:w="3657" w:type="dxa"/>
          </w:tcPr>
          <w:p w14:paraId="5E824F36"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Payment Term</w:t>
            </w:r>
          </w:p>
        </w:tc>
        <w:tc>
          <w:tcPr>
            <w:tcW w:w="6063" w:type="dxa"/>
          </w:tcPr>
          <w:p w14:paraId="4825A55B" w14:textId="77777777" w:rsidR="00367F46" w:rsidRPr="00687A9D" w:rsidRDefault="00367F46" w:rsidP="00367F46">
            <w:pPr>
              <w:numPr>
                <w:ilvl w:val="0"/>
                <w:numId w:val="23"/>
              </w:numPr>
              <w:tabs>
                <w:tab w:val="num" w:pos="317"/>
              </w:tabs>
              <w:spacing w:after="200" w:line="276" w:lineRule="auto"/>
              <w:ind w:hanging="686"/>
              <w:rPr>
                <w:rFonts w:asciiTheme="minorHAnsi" w:hAnsiTheme="minorHAnsi"/>
                <w:sz w:val="22"/>
                <w:szCs w:val="22"/>
              </w:rPr>
            </w:pPr>
            <w:r w:rsidRPr="00687A9D">
              <w:rPr>
                <w:rFonts w:asciiTheme="minorHAnsi" w:hAnsiTheme="minorHAnsi"/>
                <w:sz w:val="22"/>
                <w:szCs w:val="22"/>
              </w:rPr>
              <w:t>100% upon complete delivery of goods</w:t>
            </w:r>
          </w:p>
        </w:tc>
      </w:tr>
      <w:tr w:rsidR="00367F46" w:rsidRPr="00687A9D" w14:paraId="3CE4BDA5" w14:textId="77777777" w:rsidTr="00806B01">
        <w:trPr>
          <w:trHeight w:val="432"/>
        </w:trPr>
        <w:tc>
          <w:tcPr>
            <w:tcW w:w="3657" w:type="dxa"/>
          </w:tcPr>
          <w:p w14:paraId="6D65046C"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Validity of Quotation</w:t>
            </w:r>
          </w:p>
        </w:tc>
        <w:tc>
          <w:tcPr>
            <w:tcW w:w="6063" w:type="dxa"/>
          </w:tcPr>
          <w:p w14:paraId="57679C51" w14:textId="77777777" w:rsidR="00367F46" w:rsidRPr="00DF1E46" w:rsidRDefault="00367F46" w:rsidP="00806B01">
            <w:pPr>
              <w:rPr>
                <w:rFonts w:asciiTheme="minorHAnsi" w:hAnsiTheme="minorHAnsi"/>
                <w:sz w:val="22"/>
                <w:szCs w:val="22"/>
              </w:rPr>
            </w:pPr>
            <w:r w:rsidRPr="00687A9D">
              <w:sym w:font="Marlett" w:char="F031"/>
            </w:r>
            <w:r w:rsidRPr="002C0984">
              <w:t xml:space="preserve">  30 DAYS  </w:t>
            </w:r>
            <w:r w:rsidRPr="00D45324">
              <w:rPr>
                <w:rFonts w:asciiTheme="minorHAnsi" w:hAnsiTheme="minorHAnsi"/>
                <w:noProof/>
                <w:sz w:val="22"/>
                <w:szCs w:val="22"/>
              </w:rPr>
              <w:drawing>
                <wp:inline distT="0" distB="0" distL="0" distR="0" wp14:anchorId="49341391" wp14:editId="6DDF73A5">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t xml:space="preserve"> </w:t>
            </w:r>
            <w:r w:rsidRPr="00DF1E46">
              <w:rPr>
                <w:rFonts w:asciiTheme="minorHAnsi" w:hAnsiTheme="minorHAnsi"/>
                <w:sz w:val="22"/>
                <w:szCs w:val="22"/>
              </w:rPr>
              <w:t xml:space="preserve"> 60 DAYS  </w:t>
            </w:r>
            <w:r w:rsidRPr="00687A9D">
              <w:sym w:font="Marlett" w:char="F031"/>
            </w:r>
            <w:r w:rsidRPr="00DF1E46">
              <w:rPr>
                <w:rFonts w:asciiTheme="minorHAnsi" w:hAnsiTheme="minorHAnsi"/>
                <w:sz w:val="22"/>
                <w:szCs w:val="22"/>
              </w:rPr>
              <w:t xml:space="preserve">  90 DAYS</w:t>
            </w:r>
          </w:p>
        </w:tc>
      </w:tr>
      <w:tr w:rsidR="00367F46" w:rsidRPr="00687A9D" w14:paraId="5F02E114" w14:textId="77777777" w:rsidTr="00806B01">
        <w:trPr>
          <w:trHeight w:val="410"/>
        </w:trPr>
        <w:tc>
          <w:tcPr>
            <w:tcW w:w="3657" w:type="dxa"/>
          </w:tcPr>
          <w:p w14:paraId="2E4C4433" w14:textId="77777777" w:rsidR="00367F46" w:rsidRPr="00687A9D" w:rsidRDefault="00367F46" w:rsidP="00806B01">
            <w:pPr>
              <w:rPr>
                <w:rFonts w:asciiTheme="minorHAnsi" w:hAnsiTheme="minorHAnsi"/>
                <w:sz w:val="22"/>
                <w:szCs w:val="22"/>
              </w:rPr>
            </w:pPr>
            <w:r w:rsidRPr="00687A9D">
              <w:rPr>
                <w:rFonts w:asciiTheme="minorHAnsi" w:hAnsiTheme="minorHAnsi"/>
                <w:sz w:val="22"/>
                <w:szCs w:val="22"/>
              </w:rPr>
              <w:t>Partial Quotes</w:t>
            </w:r>
          </w:p>
        </w:tc>
        <w:tc>
          <w:tcPr>
            <w:tcW w:w="6063" w:type="dxa"/>
          </w:tcPr>
          <w:p w14:paraId="3EE12986" w14:textId="77777777" w:rsidR="00367F46" w:rsidRPr="00687A9D" w:rsidRDefault="00367F46" w:rsidP="00806B01">
            <w:pPr>
              <w:rPr>
                <w:rFonts w:asciiTheme="minorHAnsi" w:hAnsiTheme="minorHAnsi"/>
                <w:sz w:val="22"/>
                <w:szCs w:val="22"/>
              </w:rPr>
            </w:pPr>
            <w:r w:rsidRPr="00D45324">
              <w:rPr>
                <w:rFonts w:asciiTheme="minorHAnsi" w:hAnsiTheme="minorHAnsi"/>
                <w:noProof/>
                <w:sz w:val="22"/>
                <w:szCs w:val="22"/>
              </w:rPr>
              <w:drawing>
                <wp:inline distT="0" distB="0" distL="0" distR="0" wp14:anchorId="30647635" wp14:editId="19178D13">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87A9D">
              <w:rPr>
                <w:rFonts w:asciiTheme="minorHAnsi" w:hAnsiTheme="minorHAnsi"/>
                <w:sz w:val="22"/>
                <w:szCs w:val="22"/>
              </w:rPr>
              <w:t xml:space="preserve"> Not Permitted</w:t>
            </w:r>
          </w:p>
        </w:tc>
      </w:tr>
      <w:tr w:rsidR="00367F46" w:rsidRPr="00687A9D" w14:paraId="4E0EF9E6" w14:textId="77777777" w:rsidTr="00806B01">
        <w:trPr>
          <w:trHeight w:val="410"/>
        </w:trPr>
        <w:tc>
          <w:tcPr>
            <w:tcW w:w="3657" w:type="dxa"/>
          </w:tcPr>
          <w:p w14:paraId="0C81AF95" w14:textId="77777777" w:rsidR="00367F46" w:rsidRPr="003A50A3" w:rsidRDefault="00367F46" w:rsidP="00367F46">
            <w:pPr>
              <w:rPr>
                <w:rFonts w:ascii="Calibri" w:hAnsi="Calibri" w:cs="Calibri"/>
                <w:sz w:val="22"/>
                <w:szCs w:val="22"/>
              </w:rPr>
            </w:pPr>
            <w:r w:rsidRPr="003A50A3">
              <w:rPr>
                <w:rFonts w:ascii="Calibri" w:hAnsi="Calibri" w:cs="Calibri"/>
                <w:sz w:val="22"/>
                <w:szCs w:val="22"/>
              </w:rPr>
              <w:t>Type of contract</w:t>
            </w:r>
          </w:p>
        </w:tc>
        <w:tc>
          <w:tcPr>
            <w:tcW w:w="6063" w:type="dxa"/>
          </w:tcPr>
          <w:p w14:paraId="6639AF82" w14:textId="77777777" w:rsidR="00367F46" w:rsidRPr="003A50A3" w:rsidRDefault="00367F46" w:rsidP="00367F46">
            <w:pPr>
              <w:rPr>
                <w:rFonts w:ascii="Calibri" w:hAnsi="Calibri" w:cs="Calibri"/>
                <w:sz w:val="22"/>
                <w:szCs w:val="22"/>
              </w:rPr>
            </w:pPr>
            <w:r w:rsidRPr="003A50A3">
              <w:rPr>
                <w:rFonts w:ascii="Calibri" w:hAnsi="Calibri" w:cs="Calibri"/>
                <w:sz w:val="22"/>
                <w:szCs w:val="22"/>
              </w:rPr>
              <w:t>Purchase Order</w:t>
            </w:r>
          </w:p>
        </w:tc>
      </w:tr>
      <w:tr w:rsidR="00367F46" w:rsidRPr="00687A9D" w14:paraId="24BA9C31" w14:textId="77777777" w:rsidTr="00806B01">
        <w:trPr>
          <w:trHeight w:val="410"/>
        </w:trPr>
        <w:tc>
          <w:tcPr>
            <w:tcW w:w="3657" w:type="dxa"/>
          </w:tcPr>
          <w:p w14:paraId="2F95C712" w14:textId="77777777" w:rsidR="00367F46" w:rsidRPr="003A50A3" w:rsidRDefault="00367F46" w:rsidP="00367F46">
            <w:pPr>
              <w:rPr>
                <w:rFonts w:ascii="Calibri" w:hAnsi="Calibri" w:cs="Calibri"/>
                <w:sz w:val="22"/>
                <w:szCs w:val="22"/>
              </w:rPr>
            </w:pPr>
            <w:r w:rsidRPr="003A50A3">
              <w:rPr>
                <w:rFonts w:ascii="Calibri" w:hAnsi="Calibri" w:cs="Calibri"/>
                <w:sz w:val="22"/>
                <w:szCs w:val="22"/>
              </w:rPr>
              <w:t>All documents shall be in:</w:t>
            </w:r>
          </w:p>
        </w:tc>
        <w:tc>
          <w:tcPr>
            <w:tcW w:w="6063" w:type="dxa"/>
          </w:tcPr>
          <w:p w14:paraId="2002C134" w14:textId="77777777" w:rsidR="00367F46" w:rsidRPr="003A50A3" w:rsidRDefault="00367F46" w:rsidP="00367F46">
            <w:pPr>
              <w:rPr>
                <w:rFonts w:ascii="Calibri" w:hAnsi="Calibri" w:cs="Calibri"/>
                <w:sz w:val="22"/>
                <w:szCs w:val="22"/>
              </w:rPr>
            </w:pPr>
            <w:r w:rsidRPr="003A50A3">
              <w:rPr>
                <w:rFonts w:ascii="Calibri" w:hAnsi="Calibri" w:cs="Calibri"/>
                <w:sz w:val="22"/>
                <w:szCs w:val="22"/>
              </w:rPr>
              <w:t>English or Romanian</w:t>
            </w:r>
          </w:p>
        </w:tc>
      </w:tr>
      <w:tr w:rsidR="00367F46" w:rsidRPr="00687A9D" w14:paraId="761C91A1" w14:textId="77777777" w:rsidTr="00806B01">
        <w:trPr>
          <w:cantSplit/>
          <w:trHeight w:val="289"/>
        </w:trPr>
        <w:tc>
          <w:tcPr>
            <w:tcW w:w="3657" w:type="dxa"/>
          </w:tcPr>
          <w:p w14:paraId="2606D566" w14:textId="77777777" w:rsidR="00367F46" w:rsidRPr="00687A9D" w:rsidRDefault="00367F46" w:rsidP="00806B01">
            <w:pPr>
              <w:rPr>
                <w:rFonts w:asciiTheme="minorHAnsi" w:hAnsiTheme="minorHAnsi"/>
                <w:sz w:val="22"/>
                <w:szCs w:val="22"/>
              </w:rPr>
            </w:pPr>
            <w:r w:rsidRPr="003A50A3">
              <w:rPr>
                <w:rFonts w:ascii="Calibri" w:hAnsi="Calibri" w:cs="Calibri"/>
                <w:sz w:val="22"/>
                <w:szCs w:val="22"/>
              </w:rPr>
              <w:lastRenderedPageBreak/>
              <w:t>Technical Evaluation Criteria</w:t>
            </w:r>
          </w:p>
        </w:tc>
        <w:tc>
          <w:tcPr>
            <w:tcW w:w="6063" w:type="dxa"/>
          </w:tcPr>
          <w:p w14:paraId="6F357C79" w14:textId="77777777" w:rsidR="00367F46" w:rsidRPr="00367F46" w:rsidRDefault="00367F46" w:rsidP="00367F46">
            <w:pPr>
              <w:pStyle w:val="ListParagraph"/>
              <w:widowControl w:val="0"/>
              <w:numPr>
                <w:ilvl w:val="0"/>
                <w:numId w:val="24"/>
              </w:numPr>
              <w:autoSpaceDE/>
              <w:autoSpaceDN/>
              <w:contextualSpacing/>
              <w:textAlignment w:val="auto"/>
              <w:rPr>
                <w:rFonts w:ascii="Calibri" w:hAnsi="Calibri" w:cs="Calibri"/>
                <w:kern w:val="28"/>
                <w:szCs w:val="22"/>
              </w:rPr>
            </w:pPr>
            <w:r w:rsidRPr="003A50A3">
              <w:rPr>
                <w:rFonts w:ascii="Calibri" w:hAnsi="Calibri" w:cs="Calibri"/>
                <w:szCs w:val="22"/>
              </w:rPr>
              <w:t>Full compliance of offered goods to the Technical Specifications and required quality standards;</w:t>
            </w:r>
          </w:p>
          <w:p w14:paraId="71F526AA" w14:textId="77777777" w:rsidR="00367F46" w:rsidRDefault="00367F46" w:rsidP="00367F46">
            <w:pPr>
              <w:pStyle w:val="ListParagraph"/>
              <w:widowControl w:val="0"/>
              <w:numPr>
                <w:ilvl w:val="0"/>
                <w:numId w:val="24"/>
              </w:numPr>
              <w:autoSpaceDE/>
              <w:autoSpaceDN/>
              <w:contextualSpacing/>
              <w:textAlignment w:val="auto"/>
              <w:rPr>
                <w:rFonts w:ascii="Calibri" w:hAnsi="Calibri" w:cs="Calibri"/>
                <w:kern w:val="28"/>
                <w:szCs w:val="22"/>
              </w:rPr>
            </w:pPr>
            <w:r>
              <w:rPr>
                <w:rFonts w:ascii="Calibri" w:eastAsia="Calibri" w:hAnsi="Calibri" w:cs="Calibri"/>
                <w:szCs w:val="22"/>
              </w:rPr>
              <w:t xml:space="preserve">Legally-constituted company that can provide the </w:t>
            </w:r>
            <w:r w:rsidRPr="00B33983">
              <w:rPr>
                <w:rFonts w:ascii="Calibri" w:eastAsia="Calibri" w:hAnsi="Calibri" w:cs="Calibri"/>
                <w:szCs w:val="22"/>
              </w:rPr>
              <w:t>requested products/services</w:t>
            </w:r>
            <w:r w:rsidRPr="00B33983">
              <w:rPr>
                <w:rFonts w:ascii="Calibri" w:eastAsia="Calibri" w:hAnsi="Calibri" w:cs="Calibri"/>
                <w:i/>
                <w:color w:val="FF0000"/>
                <w:szCs w:val="22"/>
              </w:rPr>
              <w:t xml:space="preserve"> </w:t>
            </w:r>
            <w:r>
              <w:rPr>
                <w:rFonts w:ascii="Calibri" w:eastAsia="Calibri" w:hAnsi="Calibri" w:cs="Calibri"/>
                <w:szCs w:val="22"/>
              </w:rPr>
              <w:t xml:space="preserve">and have legal capacity to enter into a contract with UNFPA </w:t>
            </w:r>
            <w:r w:rsidRPr="008225E8">
              <w:rPr>
                <w:rFonts w:ascii="Calibri" w:eastAsia="Calibri" w:hAnsi="Calibri" w:cs="Calibri"/>
                <w:szCs w:val="22"/>
              </w:rPr>
              <w:t>to perform in</w:t>
            </w:r>
            <w:r>
              <w:rPr>
                <w:rFonts w:ascii="Calibri" w:eastAsia="Calibri" w:hAnsi="Calibri" w:cs="Calibri"/>
                <w:szCs w:val="22"/>
              </w:rPr>
              <w:t xml:space="preserve"> the country, or through an authorized representative</w:t>
            </w:r>
            <w:r>
              <w:rPr>
                <w:rFonts w:ascii="Calibri" w:hAnsi="Calibri" w:cs="Calibri"/>
                <w:kern w:val="28"/>
                <w:szCs w:val="22"/>
              </w:rPr>
              <w:t>;</w:t>
            </w:r>
          </w:p>
          <w:p w14:paraId="64D93992" w14:textId="77777777" w:rsidR="00367F46" w:rsidRPr="00367F46" w:rsidRDefault="00367F46" w:rsidP="00367F46">
            <w:pPr>
              <w:pStyle w:val="ListParagraph"/>
              <w:numPr>
                <w:ilvl w:val="0"/>
                <w:numId w:val="24"/>
              </w:numPr>
              <w:overflowPunct/>
              <w:autoSpaceDE/>
              <w:autoSpaceDN/>
              <w:adjustRightInd/>
              <w:contextualSpacing/>
              <w:textAlignment w:val="auto"/>
              <w:rPr>
                <w:rFonts w:ascii="Calibri" w:hAnsi="Calibri" w:cs="Calibri"/>
                <w:szCs w:val="22"/>
              </w:rPr>
            </w:pPr>
            <w:r w:rsidRPr="00B33983">
              <w:rPr>
                <w:rFonts w:ascii="Calibri" w:hAnsi="Calibri" w:cs="Calibri"/>
                <w:szCs w:val="22"/>
              </w:rPr>
              <w:t>Acceptability of the Delivery Terms;</w:t>
            </w:r>
          </w:p>
          <w:p w14:paraId="7C8292F1" w14:textId="77777777" w:rsidR="00367F46" w:rsidRPr="00367F46" w:rsidRDefault="00367F46" w:rsidP="00367F46">
            <w:pPr>
              <w:pStyle w:val="ListParagraph"/>
              <w:widowControl w:val="0"/>
              <w:numPr>
                <w:ilvl w:val="0"/>
                <w:numId w:val="24"/>
              </w:numPr>
              <w:autoSpaceDE/>
              <w:autoSpaceDN/>
              <w:contextualSpacing/>
              <w:textAlignment w:val="auto"/>
              <w:rPr>
                <w:rFonts w:ascii="Calibri" w:hAnsi="Calibri" w:cs="Calibri"/>
                <w:kern w:val="28"/>
                <w:szCs w:val="22"/>
              </w:rPr>
            </w:pPr>
            <w:r w:rsidRPr="003A50A3">
              <w:rPr>
                <w:rFonts w:ascii="Calibri" w:hAnsi="Calibri" w:cs="Calibri"/>
                <w:szCs w:val="22"/>
              </w:rPr>
              <w:t xml:space="preserve">Full compliance of the fabric / materials to the technical specifications required based on the physical evaluation of the samples submitted to UNFPA CO by bidders for the items were samples presentation is required; </w:t>
            </w:r>
          </w:p>
          <w:p w14:paraId="384C1FE3" w14:textId="77777777" w:rsidR="00367F46" w:rsidRPr="00367F46" w:rsidRDefault="00367F46" w:rsidP="00367F46">
            <w:pPr>
              <w:pStyle w:val="ListParagraph"/>
              <w:widowControl w:val="0"/>
              <w:numPr>
                <w:ilvl w:val="0"/>
                <w:numId w:val="24"/>
              </w:numPr>
              <w:autoSpaceDE/>
              <w:autoSpaceDN/>
              <w:contextualSpacing/>
              <w:textAlignment w:val="auto"/>
              <w:rPr>
                <w:rFonts w:ascii="Calibri" w:hAnsi="Calibri" w:cs="Calibri"/>
                <w:kern w:val="28"/>
                <w:szCs w:val="22"/>
              </w:rPr>
            </w:pPr>
            <w:r w:rsidRPr="007C4DF1">
              <w:rPr>
                <w:rFonts w:ascii="Calibri" w:hAnsi="Calibri" w:cs="Calibri"/>
                <w:szCs w:val="22"/>
              </w:rPr>
              <w:t>Acceptability of the General Conditions of Contract for UNFPA</w:t>
            </w:r>
            <w:r>
              <w:rPr>
                <w:rFonts w:ascii="Calibri" w:hAnsi="Calibri" w:cs="Calibri"/>
                <w:szCs w:val="22"/>
              </w:rPr>
              <w:t>.</w:t>
            </w:r>
          </w:p>
          <w:p w14:paraId="5B701683" w14:textId="77777777" w:rsidR="00367F46" w:rsidRPr="00687A9D" w:rsidRDefault="00367F46" w:rsidP="00806B01">
            <w:pPr>
              <w:rPr>
                <w:rFonts w:asciiTheme="minorHAnsi" w:hAnsiTheme="minorHAnsi"/>
                <w:sz w:val="22"/>
                <w:szCs w:val="22"/>
              </w:rPr>
            </w:pPr>
          </w:p>
        </w:tc>
      </w:tr>
    </w:tbl>
    <w:p w14:paraId="410BB8DC" w14:textId="77777777" w:rsidR="00367F46" w:rsidRPr="00367F46" w:rsidRDefault="00367F46">
      <w:pPr>
        <w:jc w:val="both"/>
        <w:rPr>
          <w:rFonts w:ascii="Calibri" w:eastAsia="Calibri" w:hAnsi="Calibri" w:cs="Calibri"/>
          <w:sz w:val="22"/>
          <w:szCs w:val="22"/>
          <w:highlight w:val="cyan"/>
        </w:rPr>
      </w:pPr>
    </w:p>
    <w:p w14:paraId="79BFB4FF" w14:textId="77777777" w:rsidR="008225E8" w:rsidRDefault="008225E8">
      <w:pPr>
        <w:jc w:val="both"/>
        <w:rPr>
          <w:rFonts w:ascii="Calibri" w:eastAsia="Calibri" w:hAnsi="Calibri" w:cs="Calibri"/>
          <w:sz w:val="22"/>
          <w:szCs w:val="22"/>
          <w:highlight w:val="cyan"/>
        </w:rPr>
      </w:pPr>
    </w:p>
    <w:p w14:paraId="4A8F9C1D" w14:textId="77777777" w:rsidR="008225E8" w:rsidRDefault="008225E8">
      <w:pPr>
        <w:jc w:val="both"/>
        <w:rPr>
          <w:rFonts w:ascii="Calibri" w:eastAsia="Calibri" w:hAnsi="Calibri" w:cs="Calibri"/>
          <w:sz w:val="22"/>
          <w:szCs w:val="22"/>
          <w:highlight w:val="cyan"/>
        </w:rPr>
      </w:pPr>
    </w:p>
    <w:p w14:paraId="0264D995" w14:textId="77777777" w:rsidR="008E7139" w:rsidRDefault="008E7139">
      <w:pPr>
        <w:pBdr>
          <w:top w:val="nil"/>
          <w:left w:val="nil"/>
          <w:bottom w:val="nil"/>
          <w:right w:val="nil"/>
          <w:between w:val="nil"/>
        </w:pBdr>
        <w:ind w:left="360"/>
        <w:jc w:val="both"/>
        <w:rPr>
          <w:rFonts w:ascii="Calibri" w:eastAsia="Calibri" w:hAnsi="Calibri" w:cs="Calibri"/>
          <w:sz w:val="22"/>
          <w:szCs w:val="22"/>
          <w:highlight w:val="cyan"/>
        </w:rPr>
      </w:pPr>
      <w:bookmarkStart w:id="1" w:name="_heading=h.gjdgxs" w:colFirst="0" w:colLast="0"/>
      <w:bookmarkEnd w:id="1"/>
    </w:p>
    <w:p w14:paraId="71FBE2D2"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bookmarkStart w:id="2" w:name="_heading=h.u50gsn97i96e" w:colFirst="0" w:colLast="0"/>
      <w:bookmarkEnd w:id="2"/>
      <w:r>
        <w:rPr>
          <w:rFonts w:ascii="Calibri" w:eastAsia="Calibri" w:hAnsi="Calibri" w:cs="Calibri"/>
          <w:b/>
          <w:color w:val="000000"/>
          <w:sz w:val="22"/>
          <w:szCs w:val="22"/>
        </w:rPr>
        <w:t xml:space="preserve"> Questions </w:t>
      </w:r>
    </w:p>
    <w:p w14:paraId="67398D3F" w14:textId="77777777" w:rsidR="005754C7" w:rsidRDefault="008225E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14:paraId="25EC9D81"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367F46" w14:paraId="138EE3FD" w14:textId="77777777" w:rsidTr="00806B01">
        <w:trPr>
          <w:jc w:val="center"/>
        </w:trPr>
        <w:tc>
          <w:tcPr>
            <w:tcW w:w="3510" w:type="dxa"/>
            <w:shd w:val="clear" w:color="auto" w:fill="auto"/>
            <w:vAlign w:val="center"/>
          </w:tcPr>
          <w:p w14:paraId="01631BC2" w14:textId="77777777" w:rsidR="00367F46" w:rsidRDefault="00367F46"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14:paraId="522C964D" w14:textId="77777777" w:rsidR="00367F46" w:rsidRPr="00917A4C" w:rsidRDefault="00367F46"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highlight w:val="yellow"/>
              </w:rPr>
            </w:pPr>
            <w:r w:rsidRPr="00917A4C">
              <w:rPr>
                <w:rFonts w:ascii="Calibri" w:eastAsia="Calibri" w:hAnsi="Calibri" w:cs="Calibri"/>
                <w:b/>
                <w:color w:val="000000"/>
                <w:sz w:val="22"/>
                <w:szCs w:val="22"/>
              </w:rPr>
              <w:t>Ion Ratoi, Administrative and Finance Associate / Procurement Focal Point</w:t>
            </w:r>
          </w:p>
        </w:tc>
      </w:tr>
      <w:tr w:rsidR="00367F46" w14:paraId="7E8C83E3" w14:textId="77777777" w:rsidTr="00806B01">
        <w:trPr>
          <w:jc w:val="center"/>
        </w:trPr>
        <w:tc>
          <w:tcPr>
            <w:tcW w:w="3510" w:type="dxa"/>
            <w:shd w:val="clear" w:color="auto" w:fill="auto"/>
            <w:vAlign w:val="center"/>
          </w:tcPr>
          <w:p w14:paraId="6BCD21F2" w14:textId="77777777" w:rsidR="00367F46" w:rsidRDefault="00367F46"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14:paraId="379C343B" w14:textId="77777777" w:rsidR="00367F46" w:rsidRPr="00917A4C" w:rsidRDefault="003E47D0"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highlight w:val="yellow"/>
              </w:rPr>
            </w:pPr>
            <w:hyperlink r:id="rId10" w:history="1">
              <w:r w:rsidR="00367F46" w:rsidRPr="00A41E33">
                <w:rPr>
                  <w:rStyle w:val="Hyperlink"/>
                  <w:rFonts w:ascii="Calibri" w:eastAsia="Calibri" w:hAnsi="Calibri" w:cs="Calibri"/>
                  <w:b/>
                  <w:sz w:val="22"/>
                  <w:szCs w:val="22"/>
                </w:rPr>
                <w:t>ratoi@unfpa.org</w:t>
              </w:r>
            </w:hyperlink>
            <w:r w:rsidR="00367F46">
              <w:rPr>
                <w:rFonts w:ascii="Calibri" w:eastAsia="Calibri" w:hAnsi="Calibri" w:cs="Calibri"/>
                <w:b/>
                <w:color w:val="000000"/>
                <w:sz w:val="22"/>
                <w:szCs w:val="22"/>
              </w:rPr>
              <w:t xml:space="preserve"> </w:t>
            </w:r>
          </w:p>
        </w:tc>
      </w:tr>
    </w:tbl>
    <w:p w14:paraId="6FAC8E1A" w14:textId="77777777" w:rsidR="005754C7" w:rsidRDefault="005754C7">
      <w:pPr>
        <w:tabs>
          <w:tab w:val="left" w:pos="1200"/>
        </w:tabs>
        <w:jc w:val="both"/>
        <w:rPr>
          <w:rFonts w:ascii="Calibri" w:eastAsia="Calibri" w:hAnsi="Calibri" w:cs="Calibri"/>
          <w:sz w:val="22"/>
          <w:szCs w:val="22"/>
        </w:rPr>
      </w:pPr>
    </w:p>
    <w:p w14:paraId="49D4785A" w14:textId="77777777" w:rsidR="00367F46" w:rsidRPr="00AA2C33" w:rsidRDefault="00367F46" w:rsidP="00367F46">
      <w:pPr>
        <w:pStyle w:val="ListParagraph"/>
        <w:tabs>
          <w:tab w:val="left" w:pos="6630"/>
          <w:tab w:val="left" w:pos="9120"/>
        </w:tabs>
        <w:ind w:left="360"/>
        <w:jc w:val="both"/>
        <w:rPr>
          <w:rFonts w:ascii="Calibri" w:eastAsia="Calibri" w:hAnsi="Calibri" w:cs="Calibri"/>
          <w:szCs w:val="22"/>
        </w:rPr>
      </w:pPr>
      <w:r w:rsidRPr="00AA2C33">
        <w:rPr>
          <w:rFonts w:ascii="Calibri" w:eastAsia="Calibri" w:hAnsi="Calibri" w:cs="Calibri"/>
          <w:szCs w:val="22"/>
        </w:rPr>
        <w:t xml:space="preserve">The </w:t>
      </w:r>
      <w:r w:rsidRPr="00AA2C33">
        <w:rPr>
          <w:rFonts w:ascii="Calibri" w:eastAsia="Calibri" w:hAnsi="Calibri" w:cs="Calibri"/>
          <w:b/>
          <w:szCs w:val="22"/>
        </w:rPr>
        <w:t xml:space="preserve">deadline for submission of questions is </w:t>
      </w:r>
      <w:r>
        <w:rPr>
          <w:rFonts w:ascii="Calibri" w:eastAsia="Calibri" w:hAnsi="Calibri" w:cs="Calibri"/>
          <w:b/>
          <w:szCs w:val="22"/>
        </w:rPr>
        <w:t>Tuesday, 8</w:t>
      </w:r>
      <w:r w:rsidRPr="00AA2C33">
        <w:rPr>
          <w:rFonts w:ascii="Calibri" w:eastAsia="Calibri" w:hAnsi="Calibri" w:cs="Calibri"/>
          <w:b/>
          <w:szCs w:val="22"/>
        </w:rPr>
        <w:t xml:space="preserve"> </w:t>
      </w:r>
      <w:r>
        <w:rPr>
          <w:rFonts w:ascii="Calibri" w:eastAsia="Calibri" w:hAnsi="Calibri" w:cs="Calibri"/>
          <w:b/>
          <w:szCs w:val="22"/>
        </w:rPr>
        <w:t>November</w:t>
      </w:r>
      <w:r w:rsidRPr="00AA2C33">
        <w:rPr>
          <w:rFonts w:ascii="Calibri" w:eastAsia="Calibri" w:hAnsi="Calibri" w:cs="Calibri"/>
          <w:b/>
          <w:szCs w:val="22"/>
        </w:rPr>
        <w:t xml:space="preserve"> 2022, at 16:30 (Moldova local time)</w:t>
      </w:r>
      <w:r w:rsidRPr="00AA2C33">
        <w:rPr>
          <w:rFonts w:ascii="Calibri" w:eastAsia="Calibri" w:hAnsi="Calibri" w:cs="Calibri"/>
          <w:szCs w:val="22"/>
        </w:rPr>
        <w:t>. Questions will be answered in writing and shared with all parties as soon as possible after this deadline.</w:t>
      </w:r>
    </w:p>
    <w:p w14:paraId="7719E6BD" w14:textId="77777777" w:rsidR="005754C7" w:rsidRDefault="005754C7">
      <w:pPr>
        <w:tabs>
          <w:tab w:val="left" w:pos="6630"/>
          <w:tab w:val="left" w:pos="9120"/>
        </w:tabs>
        <w:jc w:val="both"/>
        <w:rPr>
          <w:rFonts w:ascii="Calibri" w:eastAsia="Calibri" w:hAnsi="Calibri" w:cs="Calibri"/>
          <w:sz w:val="22"/>
          <w:szCs w:val="22"/>
        </w:rPr>
      </w:pPr>
    </w:p>
    <w:p w14:paraId="37B5DCE4" w14:textId="77777777" w:rsidR="005754C7" w:rsidRDefault="008225E8">
      <w:pPr>
        <w:numPr>
          <w:ilvl w:val="0"/>
          <w:numId w:val="6"/>
        </w:numPr>
        <w:pBdr>
          <w:top w:val="nil"/>
          <w:left w:val="nil"/>
          <w:bottom w:val="nil"/>
          <w:right w:val="nil"/>
          <w:between w:val="nil"/>
        </w:pBdr>
        <w:jc w:val="both"/>
        <w:rPr>
          <w:b/>
        </w:rPr>
      </w:pPr>
      <w:r>
        <w:rPr>
          <w:rFonts w:ascii="Calibri" w:eastAsia="Calibri" w:hAnsi="Calibri" w:cs="Calibri"/>
          <w:b/>
          <w:sz w:val="22"/>
          <w:szCs w:val="22"/>
        </w:rPr>
        <w:t>Eligible Bidders</w:t>
      </w:r>
    </w:p>
    <w:p w14:paraId="56E7F6F6"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This Request for Quotation is open to all eligible bidders; to be considered an eligible bidder for this solicitation process you must comply with the following:</w:t>
      </w:r>
    </w:p>
    <w:p w14:paraId="1BFA16EF" w14:textId="77777777" w:rsidR="005754C7" w:rsidRDefault="005754C7">
      <w:pPr>
        <w:jc w:val="both"/>
        <w:rPr>
          <w:rFonts w:ascii="Calibri" w:eastAsia="Calibri" w:hAnsi="Calibri" w:cs="Calibri"/>
          <w:sz w:val="22"/>
          <w:szCs w:val="22"/>
        </w:rPr>
      </w:pPr>
    </w:p>
    <w:p w14:paraId="644E80F3" w14:textId="77777777" w:rsidR="005754C7" w:rsidRDefault="008225E8">
      <w:pPr>
        <w:numPr>
          <w:ilvl w:val="0"/>
          <w:numId w:val="7"/>
        </w:numPr>
        <w:jc w:val="both"/>
        <w:rPr>
          <w:rFonts w:ascii="Calibri" w:eastAsia="Calibri" w:hAnsi="Calibri" w:cs="Calibri"/>
          <w:sz w:val="22"/>
          <w:szCs w:val="22"/>
        </w:rPr>
      </w:pPr>
      <w:r>
        <w:rPr>
          <w:rFonts w:ascii="Calibri" w:eastAsia="Calibri" w:hAnsi="Calibri" w:cs="Calibri"/>
          <w:sz w:val="22"/>
          <w:szCs w:val="22"/>
        </w:rPr>
        <w:t xml:space="preserve">A bidder must be a legally-constituted company that can provide the </w:t>
      </w:r>
      <w:r w:rsidRPr="00B33983">
        <w:rPr>
          <w:rFonts w:ascii="Calibri" w:eastAsia="Calibri" w:hAnsi="Calibri" w:cs="Calibri"/>
          <w:sz w:val="22"/>
          <w:szCs w:val="22"/>
        </w:rPr>
        <w:t>requested products/services</w:t>
      </w:r>
      <w:r w:rsidRPr="00B33983">
        <w:rPr>
          <w:rFonts w:ascii="Calibri" w:eastAsia="Calibri" w:hAnsi="Calibri" w:cs="Calibri"/>
          <w:i/>
          <w:color w:val="FF0000"/>
          <w:sz w:val="22"/>
          <w:szCs w:val="22"/>
        </w:rPr>
        <w:t xml:space="preserve"> </w:t>
      </w:r>
      <w:r>
        <w:rPr>
          <w:rFonts w:ascii="Calibri" w:eastAsia="Calibri" w:hAnsi="Calibri" w:cs="Calibri"/>
          <w:sz w:val="22"/>
          <w:szCs w:val="22"/>
        </w:rPr>
        <w:t xml:space="preserve">and have legal capacity to enter into a contract with UNFPA </w:t>
      </w:r>
      <w:r w:rsidRPr="008225E8">
        <w:rPr>
          <w:rFonts w:ascii="Calibri" w:eastAsia="Calibri" w:hAnsi="Calibri" w:cs="Calibri"/>
          <w:sz w:val="22"/>
          <w:szCs w:val="22"/>
        </w:rPr>
        <w:t>to perform in</w:t>
      </w:r>
      <w:r>
        <w:rPr>
          <w:rFonts w:ascii="Calibri" w:eastAsia="Calibri" w:hAnsi="Calibri" w:cs="Calibri"/>
          <w:sz w:val="22"/>
          <w:szCs w:val="22"/>
        </w:rPr>
        <w:t xml:space="preserve"> the country, or through an authorized representative.</w:t>
      </w:r>
    </w:p>
    <w:p w14:paraId="32B5D7F9" w14:textId="77777777" w:rsidR="005754C7" w:rsidRDefault="008225E8">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sz w:val="22"/>
          <w:szCs w:val="22"/>
        </w:rPr>
        <w:t>A bidder must not have a conflict of interest regarding the solicitation process or with the TORs / Technical Specifications. Bidders found to have a conflict of interest shall be disqualified.</w:t>
      </w:r>
    </w:p>
    <w:p w14:paraId="052B424E" w14:textId="77777777" w:rsidR="005754C7" w:rsidRDefault="008225E8">
      <w:pPr>
        <w:numPr>
          <w:ilvl w:val="0"/>
          <w:numId w:val="7"/>
        </w:numPr>
        <w:shd w:val="clear" w:color="auto" w:fill="FFFFFF"/>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At the time of Bid submission, the bidder, including any JV/Consortium members, is not under procurement prohibitions derived from the </w:t>
      </w:r>
      <w:hyperlink r:id="rId11">
        <w:r>
          <w:rPr>
            <w:rFonts w:ascii="Calibri" w:eastAsia="Calibri" w:hAnsi="Calibri" w:cs="Calibri"/>
            <w:color w:val="1155CC"/>
            <w:sz w:val="22"/>
            <w:szCs w:val="22"/>
            <w:u w:val="single"/>
          </w:rPr>
          <w:t>Compendium of United Nations Security Council Sanctions Lists</w:t>
        </w:r>
      </w:hyperlink>
      <w:r>
        <w:rPr>
          <w:rFonts w:ascii="Calibri" w:eastAsia="Calibri" w:hAnsi="Calibri" w:cs="Calibri"/>
          <w:sz w:val="22"/>
          <w:szCs w:val="22"/>
        </w:rPr>
        <w:t xml:space="preserve"> and has not been suspended, debarred, sanctioned or otherwise identified as ineligible by any </w:t>
      </w:r>
      <w:hyperlink r:id="rId12">
        <w:r>
          <w:rPr>
            <w:rFonts w:ascii="Calibri" w:eastAsia="Calibri" w:hAnsi="Calibri" w:cs="Calibri"/>
            <w:color w:val="1155CC"/>
            <w:sz w:val="22"/>
            <w:szCs w:val="22"/>
            <w:u w:val="single"/>
          </w:rPr>
          <w:t>UN Organization</w:t>
        </w:r>
      </w:hyperlink>
      <w:r>
        <w:rPr>
          <w:rFonts w:ascii="Calibri" w:eastAsia="Calibri" w:hAnsi="Calibri" w:cs="Calibri"/>
          <w:sz w:val="22"/>
          <w:szCs w:val="22"/>
        </w:rPr>
        <w:t xml:space="preserve"> or the </w:t>
      </w:r>
      <w:hyperlink r:id="rId13">
        <w:r>
          <w:rPr>
            <w:rFonts w:ascii="Calibri" w:eastAsia="Calibri" w:hAnsi="Calibri" w:cs="Calibri"/>
            <w:color w:val="1155CC"/>
            <w:sz w:val="22"/>
            <w:szCs w:val="22"/>
            <w:u w:val="single"/>
          </w:rPr>
          <w:t>World Bank Group</w:t>
        </w:r>
      </w:hyperlink>
      <w:r>
        <w:rPr>
          <w:rFonts w:ascii="Calibri" w:eastAsia="Calibri" w:hAnsi="Calibri" w:cs="Calibri"/>
          <w:sz w:val="22"/>
          <w:szCs w:val="22"/>
        </w:rPr>
        <w:t>.</w:t>
      </w:r>
    </w:p>
    <w:p w14:paraId="679B4B74" w14:textId="77777777" w:rsidR="005754C7" w:rsidRDefault="008225E8">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color w:val="222222"/>
          <w:sz w:val="22"/>
          <w:szCs w:val="22"/>
        </w:rPr>
        <w:t xml:space="preserve">Bidders must adhere to the UN Supplier Code of Conduct, which may be found by clicking on </w:t>
      </w:r>
      <w:hyperlink r:id="rId14">
        <w:r>
          <w:rPr>
            <w:rFonts w:ascii="Calibri" w:eastAsia="Calibri" w:hAnsi="Calibri" w:cs="Calibri"/>
            <w:color w:val="1155CC"/>
            <w:sz w:val="22"/>
            <w:szCs w:val="22"/>
            <w:u w:val="single"/>
          </w:rPr>
          <w:t>UN Supplier Code of Conduct</w:t>
        </w:r>
      </w:hyperlink>
      <w:r>
        <w:rPr>
          <w:rFonts w:ascii="Arial" w:eastAsia="Arial" w:hAnsi="Arial" w:cs="Arial"/>
          <w:color w:val="222222"/>
          <w:sz w:val="22"/>
          <w:szCs w:val="22"/>
        </w:rPr>
        <w:t>.</w:t>
      </w:r>
    </w:p>
    <w:p w14:paraId="4BAA85EB" w14:textId="77777777" w:rsidR="005754C7" w:rsidRDefault="005754C7">
      <w:pPr>
        <w:shd w:val="clear" w:color="auto" w:fill="FFFFFF"/>
        <w:tabs>
          <w:tab w:val="left" w:pos="6630"/>
          <w:tab w:val="left" w:pos="9120"/>
        </w:tabs>
        <w:jc w:val="both"/>
        <w:rPr>
          <w:rFonts w:ascii="Arial" w:eastAsia="Arial" w:hAnsi="Arial" w:cs="Arial"/>
          <w:color w:val="222222"/>
          <w:sz w:val="22"/>
          <w:szCs w:val="22"/>
        </w:rPr>
      </w:pPr>
    </w:p>
    <w:p w14:paraId="67E06DF9"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14:paraId="27E7CEFD" w14:textId="77777777" w:rsidR="005754C7" w:rsidRDefault="008225E8">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14:paraId="02FC781C" w14:textId="77777777" w:rsidR="005754C7" w:rsidRDefault="005754C7">
      <w:pPr>
        <w:tabs>
          <w:tab w:val="left" w:pos="6630"/>
          <w:tab w:val="left" w:pos="9120"/>
        </w:tabs>
        <w:jc w:val="both"/>
        <w:rPr>
          <w:rFonts w:ascii="Calibri" w:eastAsia="Calibri" w:hAnsi="Calibri" w:cs="Calibri"/>
          <w:sz w:val="22"/>
          <w:szCs w:val="22"/>
        </w:rPr>
      </w:pPr>
    </w:p>
    <w:p w14:paraId="2A98867E" w14:textId="77777777" w:rsidR="008225E8" w:rsidRPr="00DA577E" w:rsidRDefault="008225E8" w:rsidP="00ED1252">
      <w:pPr>
        <w:numPr>
          <w:ilvl w:val="0"/>
          <w:numId w:val="1"/>
        </w:numPr>
        <w:pBdr>
          <w:top w:val="nil"/>
          <w:left w:val="nil"/>
          <w:bottom w:val="nil"/>
          <w:right w:val="nil"/>
          <w:between w:val="nil"/>
        </w:pBdr>
        <w:jc w:val="both"/>
        <w:rPr>
          <w:rFonts w:asciiTheme="minorHAnsi" w:eastAsia="Calibri" w:hAnsiTheme="minorHAnsi" w:cstheme="minorHAnsi"/>
          <w:sz w:val="22"/>
          <w:szCs w:val="22"/>
        </w:rPr>
      </w:pPr>
      <w:r w:rsidRPr="00DA577E">
        <w:rPr>
          <w:rFonts w:ascii="Calibri" w:eastAsia="Calibri" w:hAnsi="Calibri" w:cs="Calibri"/>
          <w:b/>
          <w:color w:val="000000"/>
          <w:sz w:val="22"/>
          <w:szCs w:val="22"/>
        </w:rPr>
        <w:lastRenderedPageBreak/>
        <w:t>Technical proposal</w:t>
      </w:r>
      <w:r w:rsidRPr="00DA577E">
        <w:rPr>
          <w:rFonts w:ascii="Calibri" w:eastAsia="Calibri" w:hAnsi="Calibri" w:cs="Calibri"/>
          <w:color w:val="000000"/>
          <w:sz w:val="22"/>
          <w:szCs w:val="22"/>
        </w:rPr>
        <w:t>, in response to the requirements outlined in the service requirements / TORs</w:t>
      </w:r>
      <w:r w:rsidR="00DA577E" w:rsidRPr="00DA577E">
        <w:rPr>
          <w:rFonts w:ascii="Calibri" w:eastAsia="Calibri" w:hAnsi="Calibri" w:cs="Calibri"/>
          <w:color w:val="000000"/>
          <w:sz w:val="22"/>
          <w:szCs w:val="22"/>
        </w:rPr>
        <w:t xml:space="preserve"> </w:t>
      </w:r>
      <w:r w:rsidR="00DA577E">
        <w:rPr>
          <w:rFonts w:ascii="Calibri" w:eastAsia="Calibri" w:hAnsi="Calibri" w:cs="Calibri"/>
          <w:color w:val="000000"/>
          <w:sz w:val="22"/>
          <w:szCs w:val="22"/>
        </w:rPr>
        <w:t>that</w:t>
      </w:r>
      <w:r w:rsidRPr="00DA577E">
        <w:rPr>
          <w:rFonts w:asciiTheme="minorHAnsi" w:eastAsia="Calibri" w:hAnsiTheme="minorHAnsi" w:cstheme="minorHAnsi"/>
          <w:sz w:val="22"/>
          <w:szCs w:val="22"/>
        </w:rPr>
        <w:t xml:space="preserve"> shall include:</w:t>
      </w:r>
    </w:p>
    <w:p w14:paraId="386C4BB8" w14:textId="77777777" w:rsidR="008225E8" w:rsidRDefault="008225E8" w:rsidP="008225E8">
      <w:pPr>
        <w:numPr>
          <w:ilvl w:val="0"/>
          <w:numId w:val="26"/>
        </w:numPr>
        <w:pBdr>
          <w:top w:val="nil"/>
          <w:left w:val="nil"/>
          <w:bottom w:val="nil"/>
          <w:right w:val="nil"/>
          <w:between w:val="nil"/>
        </w:pBdr>
        <w:rPr>
          <w:rFonts w:asciiTheme="minorHAnsi" w:eastAsia="Calibri" w:hAnsiTheme="minorHAnsi" w:cstheme="minorHAnsi"/>
          <w:color w:val="000000"/>
          <w:sz w:val="22"/>
          <w:szCs w:val="22"/>
        </w:rPr>
      </w:pPr>
      <w:r w:rsidRPr="00F3538B">
        <w:rPr>
          <w:rFonts w:asciiTheme="minorHAnsi" w:eastAsia="Calibri" w:hAnsiTheme="minorHAnsi" w:cstheme="minorHAnsi"/>
          <w:color w:val="000000"/>
          <w:sz w:val="22"/>
          <w:szCs w:val="22"/>
        </w:rPr>
        <w:t>Copy of organiza</w:t>
      </w:r>
      <w:r w:rsidR="00DA577E">
        <w:rPr>
          <w:rFonts w:asciiTheme="minorHAnsi" w:eastAsia="Calibri" w:hAnsiTheme="minorHAnsi" w:cstheme="minorHAnsi"/>
          <w:color w:val="000000"/>
          <w:sz w:val="22"/>
          <w:szCs w:val="22"/>
        </w:rPr>
        <w:t>tion’s registration certificate;</w:t>
      </w:r>
    </w:p>
    <w:p w14:paraId="2DA1A850" w14:textId="77777777" w:rsidR="00DA577E" w:rsidRDefault="00DA577E" w:rsidP="008225E8">
      <w:pPr>
        <w:numPr>
          <w:ilvl w:val="0"/>
          <w:numId w:val="26"/>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Company profile (short info up to 1 page) including experience in similar assignments;</w:t>
      </w:r>
    </w:p>
    <w:p w14:paraId="2DC2D011" w14:textId="77777777" w:rsidR="00DA577E" w:rsidRDefault="00DA577E" w:rsidP="008225E8">
      <w:pPr>
        <w:numPr>
          <w:ilvl w:val="0"/>
          <w:numId w:val="26"/>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List of clients and similar material produced;</w:t>
      </w:r>
    </w:p>
    <w:p w14:paraId="25B4EF33" w14:textId="77777777" w:rsidR="00DA577E" w:rsidRPr="00F3538B" w:rsidRDefault="00DA577E" w:rsidP="008225E8">
      <w:pPr>
        <w:numPr>
          <w:ilvl w:val="0"/>
          <w:numId w:val="26"/>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Detailed technical specifications of offered goods. </w:t>
      </w:r>
      <w:r w:rsidRPr="00DA577E">
        <w:rPr>
          <w:rFonts w:asciiTheme="minorHAnsi" w:eastAsia="Calibri" w:hAnsiTheme="minorHAnsi" w:cstheme="minorHAnsi"/>
          <w:color w:val="000000"/>
          <w:sz w:val="22"/>
          <w:szCs w:val="22"/>
          <w:u w:val="single"/>
        </w:rPr>
        <w:t>Please insert it in the dedicated column in the Price Quotation Form</w:t>
      </w:r>
      <w:r>
        <w:rPr>
          <w:rFonts w:asciiTheme="minorHAnsi" w:eastAsia="Calibri" w:hAnsiTheme="minorHAnsi" w:cstheme="minorHAnsi"/>
          <w:color w:val="000000"/>
          <w:sz w:val="22"/>
          <w:szCs w:val="22"/>
        </w:rPr>
        <w:t>.</w:t>
      </w:r>
    </w:p>
    <w:p w14:paraId="294934E5" w14:textId="77777777" w:rsidR="008225E8" w:rsidRDefault="008225E8" w:rsidP="008225E8">
      <w:pPr>
        <w:pBdr>
          <w:top w:val="nil"/>
          <w:left w:val="nil"/>
          <w:bottom w:val="nil"/>
          <w:right w:val="nil"/>
          <w:between w:val="nil"/>
        </w:pBdr>
        <w:ind w:left="360"/>
        <w:jc w:val="both"/>
        <w:rPr>
          <w:rFonts w:ascii="Calibri" w:eastAsia="Calibri" w:hAnsi="Calibri" w:cs="Calibri"/>
          <w:color w:val="000000"/>
          <w:sz w:val="22"/>
          <w:szCs w:val="22"/>
        </w:rPr>
      </w:pPr>
    </w:p>
    <w:p w14:paraId="787F05F6" w14:textId="77777777" w:rsidR="005754C7" w:rsidRDefault="008225E8">
      <w:pPr>
        <w:numPr>
          <w:ilvl w:val="0"/>
          <w:numId w:val="1"/>
        </w:numPr>
        <w:jc w:val="both"/>
        <w:rPr>
          <w:rFonts w:ascii="Calibri" w:eastAsia="Calibri" w:hAnsi="Calibri" w:cs="Calibri"/>
          <w:sz w:val="22"/>
          <w:szCs w:val="22"/>
        </w:rPr>
      </w:pPr>
      <w:r w:rsidRPr="00DA577E">
        <w:rPr>
          <w:rFonts w:ascii="Calibri" w:eastAsia="Calibri" w:hAnsi="Calibri" w:cs="Calibri"/>
          <w:b/>
          <w:sz w:val="22"/>
          <w:szCs w:val="22"/>
        </w:rPr>
        <w:t>Price quotation</w:t>
      </w:r>
      <w:r w:rsidR="00DA577E" w:rsidRPr="00DA577E">
        <w:rPr>
          <w:rFonts w:ascii="Calibri" w:eastAsia="Calibri" w:hAnsi="Calibri" w:cs="Calibri"/>
          <w:b/>
          <w:sz w:val="22"/>
          <w:szCs w:val="22"/>
        </w:rPr>
        <w:t xml:space="preserve"> in </w:t>
      </w:r>
      <w:r w:rsidR="00367F46">
        <w:rPr>
          <w:rFonts w:ascii="Calibri" w:eastAsia="Calibri" w:hAnsi="Calibri" w:cs="Calibri"/>
          <w:b/>
          <w:sz w:val="22"/>
          <w:szCs w:val="22"/>
        </w:rPr>
        <w:t>USD</w:t>
      </w:r>
      <w:r>
        <w:rPr>
          <w:rFonts w:ascii="Calibri" w:eastAsia="Calibri" w:hAnsi="Calibri" w:cs="Calibri"/>
          <w:sz w:val="22"/>
          <w:szCs w:val="22"/>
        </w:rPr>
        <w:t xml:space="preserve">, </w:t>
      </w:r>
      <w:r w:rsidRPr="00DA577E">
        <w:rPr>
          <w:rFonts w:ascii="Calibri" w:eastAsia="Calibri" w:hAnsi="Calibri" w:cs="Calibri"/>
          <w:sz w:val="22"/>
          <w:szCs w:val="22"/>
          <w:u w:val="single"/>
        </w:rPr>
        <w:t>to be submitted strictly in accordance with the price quotation form</w:t>
      </w:r>
      <w:r w:rsidR="00DA577E">
        <w:rPr>
          <w:rFonts w:ascii="Calibri" w:eastAsia="Calibri" w:hAnsi="Calibri" w:cs="Calibri"/>
          <w:sz w:val="22"/>
          <w:szCs w:val="22"/>
          <w:u w:val="single"/>
        </w:rPr>
        <w:t xml:space="preserve"> (attached)</w:t>
      </w:r>
      <w:r>
        <w:rPr>
          <w:rFonts w:ascii="Calibri" w:eastAsia="Calibri" w:hAnsi="Calibri" w:cs="Calibri"/>
          <w:sz w:val="22"/>
          <w:szCs w:val="22"/>
        </w:rPr>
        <w:t>.</w:t>
      </w:r>
    </w:p>
    <w:p w14:paraId="3C14A73A" w14:textId="77777777" w:rsidR="005754C7" w:rsidRDefault="005754C7">
      <w:pPr>
        <w:jc w:val="both"/>
        <w:rPr>
          <w:rFonts w:ascii="Calibri" w:eastAsia="Calibri" w:hAnsi="Calibri" w:cs="Calibri"/>
          <w:sz w:val="22"/>
          <w:szCs w:val="22"/>
        </w:rPr>
      </w:pPr>
    </w:p>
    <w:p w14:paraId="7F603575"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14:paraId="28EFBE18" w14:textId="77777777" w:rsidR="005754C7" w:rsidRDefault="005754C7">
      <w:pPr>
        <w:tabs>
          <w:tab w:val="left" w:pos="6630"/>
          <w:tab w:val="left" w:pos="9120"/>
        </w:tabs>
        <w:rPr>
          <w:rFonts w:ascii="Calibri" w:eastAsia="Calibri" w:hAnsi="Calibri" w:cs="Calibri"/>
          <w:sz w:val="22"/>
          <w:szCs w:val="22"/>
        </w:rPr>
      </w:pPr>
    </w:p>
    <w:p w14:paraId="105C6A79"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14:paraId="446D6FEF"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w:t>
      </w:r>
      <w:r w:rsidR="001A7F9B">
        <w:rPr>
          <w:rFonts w:ascii="Calibri" w:eastAsia="Calibri" w:hAnsi="Calibri" w:cs="Calibri"/>
          <w:sz w:val="22"/>
          <w:szCs w:val="22"/>
        </w:rPr>
        <w:t>IV</w:t>
      </w:r>
      <w:r>
        <w:rPr>
          <w:rFonts w:ascii="Calibri" w:eastAsia="Calibri" w:hAnsi="Calibri" w:cs="Calibri"/>
          <w:sz w:val="22"/>
          <w:szCs w:val="22"/>
        </w:rPr>
        <w:t xml:space="preserve"> above, along with a properly filled out and signed price quotation form, and are to be sent by email to the contact person indicated below no later than : </w:t>
      </w:r>
      <w:r w:rsidR="0003296C">
        <w:rPr>
          <w:rFonts w:ascii="Calibri" w:eastAsia="Calibri" w:hAnsi="Calibri" w:cs="Calibri"/>
          <w:b/>
          <w:sz w:val="22"/>
          <w:szCs w:val="22"/>
        </w:rPr>
        <w:t>Friday, 11 November</w:t>
      </w:r>
      <w:r w:rsidR="0003296C" w:rsidRPr="00F0395A">
        <w:rPr>
          <w:rFonts w:ascii="Calibri" w:eastAsia="Calibri" w:hAnsi="Calibri" w:cs="Calibri"/>
          <w:b/>
          <w:sz w:val="22"/>
          <w:szCs w:val="22"/>
        </w:rPr>
        <w:t xml:space="preserve"> 2022,</w:t>
      </w:r>
      <w:r w:rsidR="0003296C">
        <w:rPr>
          <w:rFonts w:ascii="Calibri" w:eastAsia="Calibri" w:hAnsi="Calibri" w:cs="Calibri"/>
          <w:b/>
          <w:sz w:val="22"/>
          <w:szCs w:val="22"/>
        </w:rPr>
        <w:t xml:space="preserve"> 16:30</w:t>
      </w:r>
      <w:r w:rsidR="0003296C" w:rsidRPr="00F0395A">
        <w:rPr>
          <w:rFonts w:ascii="Calibri" w:eastAsia="Calibri" w:hAnsi="Calibri" w:cs="Calibri"/>
          <w:b/>
          <w:sz w:val="22"/>
          <w:szCs w:val="22"/>
        </w:rPr>
        <w:t xml:space="preserve"> (Moldova local time)</w:t>
      </w:r>
      <w:r w:rsidR="00FC443A" w:rsidRPr="00F3538B">
        <w:rPr>
          <w:rFonts w:asciiTheme="minorHAnsi" w:eastAsia="Calibri" w:hAnsiTheme="minorHAnsi" w:cstheme="minorHAnsi"/>
          <w:b/>
          <w:sz w:val="22"/>
          <w:szCs w:val="22"/>
        </w:rPr>
        <w:t>:</w:t>
      </w:r>
      <w:r>
        <w:rPr>
          <w:rFonts w:ascii="Calibri" w:eastAsia="Calibri" w:hAnsi="Calibri" w:cs="Calibri"/>
          <w:sz w:val="22"/>
          <w:szCs w:val="22"/>
          <w:vertAlign w:val="superscript"/>
        </w:rPr>
        <w:footnoteReference w:id="2"/>
      </w:r>
      <w:r>
        <w:rPr>
          <w:rFonts w:ascii="Calibri" w:eastAsia="Calibri" w:hAnsi="Calibri" w:cs="Calibri"/>
          <w:sz w:val="22"/>
          <w:szCs w:val="22"/>
        </w:rPr>
        <w:t>.</w:t>
      </w:r>
    </w:p>
    <w:p w14:paraId="356C04B5"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03296C" w14:paraId="009972FC" w14:textId="77777777" w:rsidTr="00806B01">
        <w:trPr>
          <w:jc w:val="center"/>
        </w:trPr>
        <w:tc>
          <w:tcPr>
            <w:tcW w:w="3510" w:type="dxa"/>
            <w:shd w:val="clear" w:color="auto" w:fill="auto"/>
            <w:vAlign w:val="center"/>
          </w:tcPr>
          <w:p w14:paraId="0BFD6847" w14:textId="77777777" w:rsidR="0003296C" w:rsidRDefault="0003296C"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14:paraId="13961B13" w14:textId="77777777" w:rsidR="0003296C" w:rsidRPr="0040041A" w:rsidRDefault="0003296C"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highlight w:val="yellow"/>
              </w:rPr>
            </w:pPr>
            <w:r w:rsidRPr="0040041A">
              <w:rPr>
                <w:rFonts w:ascii="Calibri" w:eastAsia="Calibri" w:hAnsi="Calibri" w:cs="Calibri"/>
                <w:b/>
                <w:color w:val="000000"/>
                <w:sz w:val="22"/>
                <w:szCs w:val="22"/>
              </w:rPr>
              <w:t>Diana Condrat, Designated Bid Receiver</w:t>
            </w:r>
          </w:p>
        </w:tc>
      </w:tr>
      <w:tr w:rsidR="0003296C" w14:paraId="146987DF" w14:textId="77777777" w:rsidTr="00806B01">
        <w:trPr>
          <w:jc w:val="center"/>
        </w:trPr>
        <w:tc>
          <w:tcPr>
            <w:tcW w:w="3510" w:type="dxa"/>
            <w:shd w:val="clear" w:color="auto" w:fill="auto"/>
            <w:vAlign w:val="center"/>
          </w:tcPr>
          <w:p w14:paraId="19DCE12D" w14:textId="77777777" w:rsidR="0003296C" w:rsidRDefault="0003296C"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14:paraId="49B73498" w14:textId="77777777" w:rsidR="0003296C" w:rsidRPr="00A71DF7" w:rsidRDefault="003E47D0" w:rsidP="00806B0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highlight w:val="yellow"/>
              </w:rPr>
            </w:pPr>
            <w:hyperlink r:id="rId15" w:history="1">
              <w:r w:rsidR="0003296C" w:rsidRPr="00A71DF7">
                <w:rPr>
                  <w:rStyle w:val="Hyperlink"/>
                  <w:rFonts w:ascii="Calibri" w:eastAsia="Calibri" w:hAnsi="Calibri" w:cs="Calibri"/>
                  <w:b/>
                  <w:sz w:val="22"/>
                  <w:szCs w:val="22"/>
                </w:rPr>
                <w:t>tender.mda@unfpa.org</w:t>
              </w:r>
            </w:hyperlink>
            <w:r w:rsidR="0003296C" w:rsidRPr="00A71DF7">
              <w:rPr>
                <w:rFonts w:ascii="Calibri" w:eastAsia="Calibri" w:hAnsi="Calibri" w:cs="Calibri"/>
                <w:b/>
                <w:color w:val="000000"/>
                <w:sz w:val="22"/>
                <w:szCs w:val="22"/>
              </w:rPr>
              <w:t xml:space="preserve"> </w:t>
            </w:r>
          </w:p>
        </w:tc>
      </w:tr>
    </w:tbl>
    <w:p w14:paraId="2F8E2D4F"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7C6D0B7C" w14:textId="77777777" w:rsidR="005754C7" w:rsidRDefault="008225E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14:paraId="7E5E8170"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0A98AD63" w14:textId="77777777" w:rsidR="005754C7" w:rsidRDefault="008225E8" w:rsidP="0003296C">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rPr>
        <w:t>RFQ Nº UNFPA/</w:t>
      </w:r>
      <w:r w:rsidR="00A032F4">
        <w:rPr>
          <w:rFonts w:ascii="Calibri" w:eastAsia="Calibri" w:hAnsi="Calibri" w:cs="Calibri"/>
          <w:b/>
          <w:color w:val="000000"/>
          <w:sz w:val="22"/>
          <w:szCs w:val="22"/>
        </w:rPr>
        <w:t>MDA</w:t>
      </w:r>
      <w:r>
        <w:rPr>
          <w:rFonts w:ascii="Calibri" w:eastAsia="Calibri" w:hAnsi="Calibri" w:cs="Calibri"/>
          <w:b/>
          <w:color w:val="000000"/>
          <w:sz w:val="22"/>
          <w:szCs w:val="22"/>
        </w:rPr>
        <w:t>/RFQ/</w:t>
      </w:r>
      <w:r w:rsidR="00A032F4">
        <w:rPr>
          <w:rFonts w:ascii="Calibri" w:eastAsia="Calibri" w:hAnsi="Calibri" w:cs="Calibri"/>
          <w:b/>
          <w:color w:val="000000"/>
          <w:sz w:val="22"/>
          <w:szCs w:val="22"/>
        </w:rPr>
        <w:t>22</w:t>
      </w:r>
      <w:r>
        <w:rPr>
          <w:rFonts w:ascii="Calibri" w:eastAsia="Calibri" w:hAnsi="Calibri" w:cs="Calibri"/>
          <w:b/>
          <w:color w:val="000000"/>
          <w:sz w:val="22"/>
          <w:szCs w:val="22"/>
        </w:rPr>
        <w:t>/</w:t>
      </w:r>
      <w:r w:rsidR="0003296C">
        <w:rPr>
          <w:rFonts w:ascii="Calibri" w:eastAsia="Calibri" w:hAnsi="Calibri" w:cs="Calibri"/>
          <w:b/>
          <w:color w:val="000000"/>
          <w:sz w:val="22"/>
          <w:szCs w:val="22"/>
        </w:rPr>
        <w:t>020</w:t>
      </w:r>
      <w:r>
        <w:rPr>
          <w:rFonts w:ascii="Calibri" w:eastAsia="Calibri" w:hAnsi="Calibri" w:cs="Calibri"/>
          <w:b/>
          <w:color w:val="000000"/>
          <w:sz w:val="22"/>
          <w:szCs w:val="22"/>
        </w:rPr>
        <w:t xml:space="preserve"> –</w:t>
      </w:r>
      <w:r w:rsidR="001A7F9B" w:rsidRPr="001A7F9B">
        <w:rPr>
          <w:rFonts w:ascii="Calibri" w:eastAsia="Calibri" w:hAnsi="Calibri" w:cs="Calibri"/>
          <w:b/>
          <w:color w:val="000000"/>
          <w:sz w:val="22"/>
          <w:szCs w:val="22"/>
        </w:rPr>
        <w:t xml:space="preserve"> </w:t>
      </w:r>
      <w:r w:rsidR="0003296C" w:rsidRPr="0003296C">
        <w:rPr>
          <w:rFonts w:ascii="Calibri" w:eastAsia="Calibri" w:hAnsi="Calibri" w:cs="Calibri"/>
          <w:b/>
          <w:color w:val="000000"/>
          <w:sz w:val="22"/>
          <w:szCs w:val="22"/>
        </w:rPr>
        <w:t>Production of visibility materials for Youth Centers Network</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14:paraId="1E4060A5" w14:textId="77777777" w:rsidR="005754C7" w:rsidRDefault="008225E8">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14:paraId="26C85DD4" w14:textId="77777777" w:rsidR="005754C7" w:rsidRPr="00D9035F" w:rsidRDefault="008225E8" w:rsidP="00D9035F">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sz w:val="22"/>
          <w:szCs w:val="22"/>
        </w:rPr>
        <w:t xml:space="preserve"> </w:t>
      </w:r>
      <w:r>
        <w:rPr>
          <w:rFonts w:ascii="Calibri" w:eastAsia="Calibri" w:hAnsi="Calibri" w:cs="Calibri"/>
          <w:color w:val="000000"/>
          <w:sz w:val="22"/>
          <w:szCs w:val="22"/>
        </w:rP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14:paraId="6FC45738"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A52EAF1"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14:paraId="3A0BF319"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Quotations will be evaluated based on the technical proposal and the total cost of the services (price quote).</w:t>
      </w:r>
    </w:p>
    <w:p w14:paraId="7779CDDC" w14:textId="77777777" w:rsidR="005754C7" w:rsidRDefault="005754C7">
      <w:pPr>
        <w:jc w:val="both"/>
        <w:rPr>
          <w:rFonts w:ascii="Calibri" w:eastAsia="Calibri" w:hAnsi="Calibri" w:cs="Calibri"/>
          <w:sz w:val="22"/>
          <w:szCs w:val="22"/>
        </w:rPr>
      </w:pPr>
    </w:p>
    <w:p w14:paraId="16DB7194"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14:paraId="7BA0E998" w14:textId="77777777" w:rsidR="005754C7" w:rsidRDefault="005754C7">
      <w:pPr>
        <w:jc w:val="both"/>
        <w:rPr>
          <w:rFonts w:ascii="Calibri" w:eastAsia="Calibri" w:hAnsi="Calibri" w:cs="Calibri"/>
          <w:sz w:val="22"/>
          <w:szCs w:val="22"/>
        </w:rPr>
      </w:pPr>
    </w:p>
    <w:p w14:paraId="672E5A36"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14:paraId="7847BC54" w14:textId="77777777" w:rsidR="005754C7" w:rsidRDefault="008225E8" w:rsidP="00D9035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color w:val="000000"/>
          <w:sz w:val="22"/>
          <w:szCs w:val="22"/>
        </w:rPr>
        <w:t xml:space="preserve">In case of a satisfactory result from the evaluation process, UNFPA intends to award a </w:t>
      </w:r>
      <w:r w:rsidR="00D9035F" w:rsidRPr="001A7F9B">
        <w:rPr>
          <w:rFonts w:ascii="Calibri" w:eastAsia="Calibri" w:hAnsi="Calibri" w:cs="Calibri"/>
          <w:color w:val="000000"/>
          <w:sz w:val="22"/>
          <w:szCs w:val="22"/>
        </w:rPr>
        <w:t xml:space="preserve">Purchase Order </w:t>
      </w:r>
      <w:r>
        <w:rPr>
          <w:rFonts w:ascii="Calibri" w:eastAsia="Calibri" w:hAnsi="Calibri" w:cs="Calibri"/>
          <w:color w:val="000000"/>
          <w:sz w:val="22"/>
          <w:szCs w:val="22"/>
        </w:rPr>
        <w:t>to the Bidder(s) that obtain the lowest-priced technically acceptable offer.</w:t>
      </w:r>
    </w:p>
    <w:p w14:paraId="7310E63D" w14:textId="77777777" w:rsidR="005754C7" w:rsidRDefault="005754C7">
      <w:pPr>
        <w:rPr>
          <w:rFonts w:ascii="Calibri" w:eastAsia="Calibri" w:hAnsi="Calibri" w:cs="Calibri"/>
          <w:sz w:val="22"/>
          <w:szCs w:val="22"/>
        </w:rPr>
      </w:pPr>
    </w:p>
    <w:p w14:paraId="6A5D9896"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14:paraId="23B39806" w14:textId="77777777" w:rsidR="005754C7" w:rsidRDefault="008225E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UNFPA reserves the right at the time of award of contract to increase or decrease, by up to 20%, the volume of services specified in this RFQ without any change in unit prices or other terms and conditions.</w:t>
      </w:r>
    </w:p>
    <w:p w14:paraId="3BDBD660"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7BBC038D"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14:paraId="76E140E4" w14:textId="77777777" w:rsidR="005754C7" w:rsidRDefault="008225E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14:paraId="3A8350A8" w14:textId="77777777" w:rsidR="005754C7" w:rsidRDefault="005754C7">
      <w:pPr>
        <w:pBdr>
          <w:top w:val="nil"/>
          <w:left w:val="nil"/>
          <w:bottom w:val="nil"/>
          <w:right w:val="nil"/>
          <w:between w:val="nil"/>
        </w:pBdr>
        <w:tabs>
          <w:tab w:val="left" w:pos="851"/>
        </w:tabs>
        <w:jc w:val="both"/>
        <w:rPr>
          <w:rFonts w:ascii="Calibri" w:eastAsia="Calibri" w:hAnsi="Calibri" w:cs="Calibri"/>
          <w:color w:val="000000"/>
          <w:sz w:val="22"/>
          <w:szCs w:val="22"/>
        </w:rPr>
      </w:pPr>
    </w:p>
    <w:p w14:paraId="5ABA112D" w14:textId="77777777" w:rsidR="005754C7" w:rsidRDefault="003E47D0">
      <w:pPr>
        <w:numPr>
          <w:ilvl w:val="0"/>
          <w:numId w:val="6"/>
        </w:numPr>
        <w:pBdr>
          <w:top w:val="nil"/>
          <w:left w:val="nil"/>
          <w:bottom w:val="nil"/>
          <w:right w:val="nil"/>
          <w:between w:val="nil"/>
        </w:pBdr>
        <w:jc w:val="both"/>
        <w:rPr>
          <w:rFonts w:ascii="Calibri" w:eastAsia="Calibri" w:hAnsi="Calibri" w:cs="Calibri"/>
          <w:b/>
          <w:color w:val="000000"/>
          <w:sz w:val="22"/>
          <w:szCs w:val="22"/>
        </w:rPr>
      </w:pPr>
      <w:hyperlink r:id="rId16" w:anchor="FraudCorruption">
        <w:r w:rsidR="008225E8">
          <w:rPr>
            <w:rFonts w:ascii="Calibri" w:eastAsia="Calibri" w:hAnsi="Calibri" w:cs="Calibri"/>
            <w:b/>
            <w:color w:val="000000"/>
            <w:sz w:val="22"/>
            <w:szCs w:val="22"/>
          </w:rPr>
          <w:t>Fraud and Corruption</w:t>
        </w:r>
      </w:hyperlink>
    </w:p>
    <w:p w14:paraId="2F31C484" w14:textId="77777777" w:rsidR="005754C7" w:rsidRDefault="008225E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7">
        <w:r>
          <w:rPr>
            <w:rFonts w:ascii="Calibri" w:eastAsia="Calibri" w:hAnsi="Calibri" w:cs="Calibri"/>
            <w:color w:val="1155CC"/>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14:paraId="234CB546" w14:textId="77777777" w:rsidR="005754C7" w:rsidRDefault="005754C7">
      <w:pPr>
        <w:jc w:val="both"/>
        <w:rPr>
          <w:rFonts w:ascii="Calibri" w:eastAsia="Calibri" w:hAnsi="Calibri" w:cs="Calibri"/>
          <w:sz w:val="22"/>
          <w:szCs w:val="22"/>
        </w:rPr>
      </w:pPr>
    </w:p>
    <w:p w14:paraId="50D3168B"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4D14C3B6"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0A50891" w14:textId="77777777" w:rsidR="005754C7" w:rsidRDefault="008225E8">
      <w:pPr>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8">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14:paraId="46466849"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61B888C"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14:paraId="39521609" w14:textId="77777777" w:rsidR="005754C7" w:rsidRDefault="008225E8">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9"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14:paraId="1D24336F"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0D5ECD6"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14:paraId="79EB9A77" w14:textId="77777777" w:rsidR="005754C7" w:rsidRDefault="008225E8">
      <w:pPr>
        <w:jc w:val="both"/>
        <w:rPr>
          <w:rFonts w:ascii="Calibri" w:eastAsia="Calibri" w:hAnsi="Calibri" w:cs="Calibri"/>
          <w:b/>
          <w:sz w:val="22"/>
          <w:szCs w:val="22"/>
        </w:rPr>
      </w:pPr>
      <w:r>
        <w:rPr>
          <w:rFonts w:ascii="Calibri" w:eastAsia="Calibri" w:hAnsi="Calibri" w:cs="Calibri"/>
          <w:sz w:val="22"/>
          <w:szCs w:val="22"/>
        </w:rPr>
        <w:t>Bidder(s) perceiving that they have been unjustly or unfairly treated in connection with a solicitation, evaluation, or award of a contract may submit a complaint to the UNFPA Head of the Business</w:t>
      </w:r>
      <w:r w:rsidR="00325029">
        <w:rPr>
          <w:rFonts w:ascii="Calibri" w:eastAsia="Calibri" w:hAnsi="Calibri" w:cs="Calibri"/>
          <w:sz w:val="22"/>
          <w:szCs w:val="22"/>
        </w:rPr>
        <w:t xml:space="preserve"> Unit</w:t>
      </w:r>
      <w:r>
        <w:rPr>
          <w:rFonts w:ascii="Calibri" w:eastAsia="Calibri" w:hAnsi="Calibri" w:cs="Calibri"/>
          <w:sz w:val="22"/>
          <w:szCs w:val="22"/>
        </w:rPr>
        <w:t xml:space="preserve"> </w:t>
      </w:r>
      <w:r w:rsidR="00096687" w:rsidRPr="00F3538B">
        <w:rPr>
          <w:rFonts w:asciiTheme="minorHAnsi" w:eastAsia="Calibri" w:hAnsiTheme="minorHAnsi" w:cstheme="minorHAnsi"/>
          <w:sz w:val="22"/>
          <w:szCs w:val="22"/>
        </w:rPr>
        <w:t xml:space="preserve">Dr. Nigina Abaszada, UNFPA Representative at </w:t>
      </w:r>
      <w:hyperlink r:id="rId20">
        <w:r w:rsidR="00096687" w:rsidRPr="00F3538B">
          <w:rPr>
            <w:rFonts w:asciiTheme="minorHAnsi" w:eastAsia="Calibri" w:hAnsiTheme="minorHAnsi" w:cstheme="minorHAnsi"/>
            <w:color w:val="003366"/>
            <w:sz w:val="22"/>
            <w:szCs w:val="22"/>
            <w:u w:val="single"/>
          </w:rPr>
          <w:t>abaszade@unfpa.org</w:t>
        </w:r>
      </w:hyperlink>
      <w:r>
        <w:rPr>
          <w:rFonts w:ascii="Calibri" w:eastAsia="Calibri" w:hAnsi="Calibri" w:cs="Calibri"/>
          <w:sz w:val="22"/>
          <w:szCs w:val="22"/>
        </w:rPr>
        <w:t xml:space="preserve">. Should the supplier be unsatisfied with the reply provided by the UNFPA Head of the Business Unit, the supplier may contact the Chief, Supply Chain Management Unit at </w:t>
      </w:r>
      <w:hyperlink r:id="rId21">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14:paraId="5E91C76E" w14:textId="77777777" w:rsidR="005754C7" w:rsidRDefault="005754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99CBF13" w14:textId="77777777" w:rsidR="005754C7" w:rsidRDefault="008225E8">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14:paraId="2D5AF5E6" w14:textId="77777777" w:rsidR="005754C7" w:rsidRDefault="008225E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159842A9" w14:textId="77777777" w:rsidR="00096687" w:rsidRDefault="00096687">
      <w:pPr>
        <w:pBdr>
          <w:top w:val="nil"/>
          <w:left w:val="nil"/>
          <w:bottom w:val="nil"/>
          <w:right w:val="nil"/>
          <w:between w:val="nil"/>
        </w:pBdr>
        <w:tabs>
          <w:tab w:val="left" w:pos="851"/>
        </w:tabs>
        <w:jc w:val="both"/>
        <w:rPr>
          <w:rFonts w:ascii="Calibri" w:eastAsia="Calibri" w:hAnsi="Calibri" w:cs="Calibri"/>
          <w:color w:val="000000"/>
          <w:sz w:val="22"/>
          <w:szCs w:val="22"/>
        </w:rPr>
      </w:pPr>
    </w:p>
    <w:p w14:paraId="3BD9F223" w14:textId="77777777" w:rsidR="00096687" w:rsidRPr="00F3538B" w:rsidRDefault="00096687" w:rsidP="00096687">
      <w:pPr>
        <w:jc w:val="both"/>
        <w:rPr>
          <w:rFonts w:asciiTheme="minorHAnsi" w:eastAsia="Calibri" w:hAnsiTheme="minorHAnsi" w:cstheme="minorHAnsi"/>
          <w:sz w:val="22"/>
          <w:szCs w:val="22"/>
        </w:rPr>
      </w:pPr>
      <w:r w:rsidRPr="00F3538B">
        <w:rPr>
          <w:rFonts w:asciiTheme="minorHAnsi" w:eastAsia="Calibri" w:hAnsiTheme="minorHAnsi" w:cstheme="minorHAnsi"/>
          <w:sz w:val="22"/>
          <w:szCs w:val="22"/>
        </w:rPr>
        <w:t>Thank you and we look forward to receiving your quotation.</w:t>
      </w:r>
    </w:p>
    <w:p w14:paraId="332AF4FE" w14:textId="77777777" w:rsidR="00096687" w:rsidRPr="00F3538B" w:rsidRDefault="00096687" w:rsidP="00096687">
      <w:pPr>
        <w:rPr>
          <w:rFonts w:asciiTheme="minorHAnsi" w:eastAsia="Calibri" w:hAnsiTheme="minorHAnsi" w:cstheme="minorHAnsi"/>
          <w:sz w:val="22"/>
          <w:szCs w:val="22"/>
        </w:rPr>
      </w:pPr>
    </w:p>
    <w:p w14:paraId="017A3633" w14:textId="77777777" w:rsidR="00096687" w:rsidRPr="00F3538B" w:rsidRDefault="00096687" w:rsidP="00096687">
      <w:pPr>
        <w:rPr>
          <w:rFonts w:asciiTheme="minorHAnsi" w:eastAsia="Calibri" w:hAnsiTheme="minorHAnsi" w:cstheme="minorHAnsi"/>
          <w:sz w:val="22"/>
          <w:szCs w:val="22"/>
        </w:rPr>
      </w:pPr>
      <w:r w:rsidRPr="00F3538B">
        <w:rPr>
          <w:rFonts w:asciiTheme="minorHAnsi" w:eastAsia="Calibri" w:hAnsiTheme="minorHAnsi" w:cstheme="minorHAnsi"/>
          <w:sz w:val="22"/>
          <w:szCs w:val="22"/>
        </w:rPr>
        <w:t>NAME, FUNCTIONAL TITLE:</w:t>
      </w:r>
    </w:p>
    <w:p w14:paraId="487E01FE" w14:textId="77777777" w:rsidR="00096687" w:rsidRPr="00F3538B" w:rsidRDefault="00096687" w:rsidP="00096687">
      <w:pPr>
        <w:rPr>
          <w:rFonts w:asciiTheme="minorHAnsi" w:eastAsia="Calibri" w:hAnsiTheme="minorHAnsi" w:cstheme="minorHAnsi"/>
          <w:sz w:val="22"/>
          <w:szCs w:val="22"/>
        </w:rPr>
      </w:pPr>
    </w:p>
    <w:p w14:paraId="251F4159" w14:textId="77777777" w:rsidR="00096687" w:rsidRPr="00F3538B" w:rsidRDefault="00096687" w:rsidP="00096687">
      <w:pPr>
        <w:rPr>
          <w:rFonts w:asciiTheme="minorHAnsi" w:eastAsia="Calibri" w:hAnsiTheme="minorHAnsi" w:cstheme="minorHAnsi"/>
          <w:b/>
          <w:sz w:val="22"/>
          <w:szCs w:val="22"/>
        </w:rPr>
      </w:pPr>
      <w:r w:rsidRPr="00F3538B">
        <w:rPr>
          <w:rFonts w:asciiTheme="minorHAnsi" w:eastAsia="Calibri" w:hAnsiTheme="minorHAnsi" w:cstheme="minorHAnsi"/>
          <w:b/>
          <w:sz w:val="22"/>
          <w:szCs w:val="22"/>
        </w:rPr>
        <w:t>Nigina Abaszada, UNFPA Representative</w:t>
      </w:r>
    </w:p>
    <w:p w14:paraId="3B1AAAA1" w14:textId="77777777" w:rsidR="00096687" w:rsidRPr="00F3538B" w:rsidRDefault="00096687" w:rsidP="00096687">
      <w:pPr>
        <w:rPr>
          <w:rFonts w:asciiTheme="minorHAnsi" w:eastAsia="Calibri" w:hAnsiTheme="minorHAnsi" w:cstheme="minorHAnsi"/>
          <w:b/>
          <w:sz w:val="22"/>
          <w:szCs w:val="22"/>
        </w:rPr>
      </w:pPr>
    </w:p>
    <w:p w14:paraId="28D52FFC" w14:textId="77777777" w:rsidR="00096687" w:rsidRDefault="00096687" w:rsidP="00096687">
      <w:pPr>
        <w:pBdr>
          <w:top w:val="nil"/>
          <w:left w:val="nil"/>
          <w:bottom w:val="nil"/>
          <w:right w:val="nil"/>
          <w:between w:val="nil"/>
        </w:pBdr>
        <w:tabs>
          <w:tab w:val="left" w:pos="851"/>
        </w:tabs>
        <w:jc w:val="both"/>
        <w:rPr>
          <w:rFonts w:ascii="Calibri" w:eastAsia="Calibri" w:hAnsi="Calibri" w:cs="Calibri"/>
          <w:color w:val="000000"/>
          <w:sz w:val="22"/>
          <w:szCs w:val="22"/>
        </w:rPr>
      </w:pPr>
      <w:r w:rsidRPr="00F3538B">
        <w:rPr>
          <w:rFonts w:asciiTheme="minorHAnsi" w:eastAsia="Calibri" w:hAnsiTheme="minorHAnsi" w:cstheme="minorHAnsi"/>
          <w:sz w:val="22"/>
          <w:szCs w:val="22"/>
        </w:rPr>
        <w:t xml:space="preserve">Signature: __________________________ </w:t>
      </w:r>
      <w:r w:rsidRPr="00F3538B">
        <w:rPr>
          <w:rFonts w:asciiTheme="minorHAnsi" w:eastAsia="Calibri" w:hAnsiTheme="minorHAnsi" w:cstheme="minorHAnsi"/>
          <w:sz w:val="22"/>
          <w:szCs w:val="22"/>
        </w:rPr>
        <w:tab/>
      </w:r>
      <w:r w:rsidRPr="00F3538B">
        <w:rPr>
          <w:rFonts w:asciiTheme="minorHAnsi" w:eastAsia="Calibri" w:hAnsiTheme="minorHAnsi" w:cstheme="minorHAnsi"/>
          <w:sz w:val="22"/>
          <w:szCs w:val="22"/>
        </w:rPr>
        <w:tab/>
        <w:t>DATE: _______________</w:t>
      </w:r>
    </w:p>
    <w:p w14:paraId="159EAE84" w14:textId="77777777" w:rsidR="005754C7" w:rsidRDefault="005754C7">
      <w:pPr>
        <w:pBdr>
          <w:top w:val="nil"/>
          <w:left w:val="nil"/>
          <w:bottom w:val="nil"/>
          <w:right w:val="nil"/>
          <w:between w:val="nil"/>
        </w:pBdr>
        <w:tabs>
          <w:tab w:val="left" w:pos="851"/>
        </w:tabs>
        <w:jc w:val="both"/>
        <w:rPr>
          <w:rFonts w:ascii="Calibri" w:eastAsia="Calibri" w:hAnsi="Calibri" w:cs="Calibri"/>
          <w:color w:val="000000"/>
          <w:sz w:val="22"/>
          <w:szCs w:val="22"/>
        </w:rPr>
      </w:pPr>
    </w:p>
    <w:p w14:paraId="0399BAE0" w14:textId="77777777" w:rsidR="005754C7" w:rsidRDefault="008225E8">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14:paraId="3BA2CA57" w14:textId="77777777" w:rsidR="005754C7" w:rsidRDefault="005754C7">
      <w:pPr>
        <w:rPr>
          <w:rFonts w:ascii="Calibri" w:eastAsia="Calibri" w:hAnsi="Calibri" w:cs="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754C7" w14:paraId="5F1B6C25" w14:textId="77777777">
        <w:tc>
          <w:tcPr>
            <w:tcW w:w="3708" w:type="dxa"/>
          </w:tcPr>
          <w:p w14:paraId="6F393076" w14:textId="77777777" w:rsidR="005754C7" w:rsidRDefault="008225E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0051C4D" w14:textId="77777777" w:rsidR="005754C7" w:rsidRDefault="005754C7">
            <w:pPr>
              <w:jc w:val="center"/>
              <w:rPr>
                <w:rFonts w:ascii="Calibri" w:eastAsia="Calibri" w:hAnsi="Calibri" w:cs="Calibri"/>
                <w:sz w:val="22"/>
                <w:szCs w:val="22"/>
              </w:rPr>
            </w:pPr>
          </w:p>
        </w:tc>
      </w:tr>
      <w:tr w:rsidR="005754C7" w14:paraId="62B03238" w14:textId="77777777">
        <w:tc>
          <w:tcPr>
            <w:tcW w:w="3708" w:type="dxa"/>
          </w:tcPr>
          <w:p w14:paraId="3A10ADCC" w14:textId="77777777" w:rsidR="005754C7" w:rsidRDefault="008225E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2CE83118" w14:textId="77777777" w:rsidR="005754C7" w:rsidRDefault="008225E8">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754C7" w14:paraId="41136D4D" w14:textId="77777777">
        <w:tc>
          <w:tcPr>
            <w:tcW w:w="3708" w:type="dxa"/>
          </w:tcPr>
          <w:p w14:paraId="1C8379A5" w14:textId="77777777" w:rsidR="005754C7" w:rsidRDefault="008225E8">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7ADE669C" w14:textId="77777777" w:rsidR="005754C7" w:rsidRDefault="008225E8" w:rsidP="004E2C04">
            <w:pPr>
              <w:jc w:val="center"/>
              <w:rPr>
                <w:rFonts w:ascii="Calibri" w:eastAsia="Calibri" w:hAnsi="Calibri" w:cs="Calibri"/>
                <w:sz w:val="22"/>
                <w:szCs w:val="22"/>
              </w:rPr>
            </w:pPr>
            <w:r>
              <w:rPr>
                <w:rFonts w:ascii="Calibri" w:eastAsia="Calibri" w:hAnsi="Calibri" w:cs="Calibri"/>
                <w:sz w:val="22"/>
                <w:szCs w:val="22"/>
              </w:rPr>
              <w:t>UNFPA/</w:t>
            </w:r>
            <w:r w:rsidR="004E2C04">
              <w:rPr>
                <w:rFonts w:ascii="Calibri" w:eastAsia="Calibri" w:hAnsi="Calibri" w:cs="Calibri"/>
                <w:sz w:val="22"/>
                <w:szCs w:val="22"/>
              </w:rPr>
              <w:t>MDA</w:t>
            </w:r>
            <w:r>
              <w:rPr>
                <w:rFonts w:ascii="Calibri" w:eastAsia="Calibri" w:hAnsi="Calibri" w:cs="Calibri"/>
                <w:sz w:val="22"/>
                <w:szCs w:val="22"/>
              </w:rPr>
              <w:t>/RFQ/</w:t>
            </w:r>
            <w:r w:rsidR="004E2C04">
              <w:rPr>
                <w:rFonts w:ascii="Calibri" w:eastAsia="Calibri" w:hAnsi="Calibri" w:cs="Calibri"/>
                <w:sz w:val="22"/>
                <w:szCs w:val="22"/>
              </w:rPr>
              <w:t>22</w:t>
            </w:r>
            <w:r>
              <w:rPr>
                <w:rFonts w:ascii="Calibri" w:eastAsia="Calibri" w:hAnsi="Calibri" w:cs="Calibri"/>
                <w:sz w:val="22"/>
                <w:szCs w:val="22"/>
              </w:rPr>
              <w:t>/</w:t>
            </w:r>
            <w:r w:rsidR="0003296C">
              <w:rPr>
                <w:rFonts w:ascii="Calibri" w:eastAsia="Calibri" w:hAnsi="Calibri" w:cs="Calibri"/>
                <w:sz w:val="22"/>
                <w:szCs w:val="22"/>
              </w:rPr>
              <w:t>020</w:t>
            </w:r>
          </w:p>
        </w:tc>
      </w:tr>
      <w:tr w:rsidR="005754C7" w14:paraId="4417A580" w14:textId="77777777">
        <w:tc>
          <w:tcPr>
            <w:tcW w:w="3708" w:type="dxa"/>
          </w:tcPr>
          <w:p w14:paraId="2154FBEA" w14:textId="77777777" w:rsidR="005754C7" w:rsidRDefault="008225E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54510AC9" w14:textId="77777777" w:rsidR="005754C7" w:rsidRDefault="0003296C">
            <w:pPr>
              <w:jc w:val="center"/>
              <w:rPr>
                <w:rFonts w:ascii="Calibri" w:eastAsia="Calibri" w:hAnsi="Calibri" w:cs="Calibri"/>
                <w:sz w:val="22"/>
                <w:szCs w:val="22"/>
              </w:rPr>
            </w:pPr>
            <w:r>
              <w:rPr>
                <w:rFonts w:ascii="Calibri" w:eastAsia="Calibri" w:hAnsi="Calibri" w:cs="Calibri"/>
                <w:sz w:val="22"/>
                <w:szCs w:val="22"/>
              </w:rPr>
              <w:t>USD</w:t>
            </w:r>
          </w:p>
        </w:tc>
      </w:tr>
      <w:tr w:rsidR="005754C7" w14:paraId="63479EB0" w14:textId="77777777">
        <w:tc>
          <w:tcPr>
            <w:tcW w:w="3708" w:type="dxa"/>
            <w:tcBorders>
              <w:bottom w:val="single" w:sz="4" w:space="0" w:color="F2F2F2"/>
            </w:tcBorders>
          </w:tcPr>
          <w:p w14:paraId="5A34E93A" w14:textId="77777777" w:rsidR="005754C7" w:rsidRDefault="008225E8">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14:paraId="3AE44C15" w14:textId="77777777" w:rsidR="005754C7" w:rsidRDefault="008225E8">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5754C7" w14:paraId="09C27DAB" w14:textId="77777777">
        <w:trPr>
          <w:trHeight w:val="220"/>
        </w:trPr>
        <w:tc>
          <w:tcPr>
            <w:tcW w:w="8522" w:type="dxa"/>
            <w:gridSpan w:val="2"/>
            <w:tcBorders>
              <w:bottom w:val="single" w:sz="4" w:space="0" w:color="F2F2F2"/>
            </w:tcBorders>
          </w:tcPr>
          <w:p w14:paraId="4D9FB6B4" w14:textId="77777777" w:rsidR="005754C7" w:rsidRDefault="008225E8">
            <w:pPr>
              <w:rPr>
                <w:rFonts w:ascii="Calibri" w:eastAsia="Calibri" w:hAnsi="Calibri" w:cs="Calibri"/>
                <w:b/>
                <w:sz w:val="22"/>
                <w:szCs w:val="22"/>
              </w:rPr>
            </w:pPr>
            <w:r>
              <w:rPr>
                <w:rFonts w:ascii="Calibri" w:eastAsia="Calibri" w:hAnsi="Calibri" w:cs="Calibri"/>
                <w:b/>
                <w:sz w:val="22"/>
                <w:szCs w:val="22"/>
              </w:rPr>
              <w:t>Validity of quotation:</w:t>
            </w:r>
          </w:p>
          <w:p w14:paraId="0330FF65" w14:textId="2000D3D5" w:rsidR="005754C7" w:rsidRDefault="008225E8">
            <w:pPr>
              <w:jc w:val="both"/>
              <w:rPr>
                <w:rFonts w:ascii="Calibri" w:eastAsia="Calibri" w:hAnsi="Calibri" w:cs="Calibri"/>
                <w:b/>
                <w:i/>
              </w:rPr>
            </w:pPr>
            <w:r>
              <w:rPr>
                <w:rFonts w:ascii="Calibri" w:eastAsia="Calibri" w:hAnsi="Calibri" w:cs="Calibri"/>
                <w:i/>
              </w:rPr>
              <w:t xml:space="preserve">(The quotation shall be valid for a period of at least </w:t>
            </w:r>
            <w:r w:rsidR="00E542A1">
              <w:rPr>
                <w:rFonts w:ascii="Calibri" w:eastAsia="Calibri" w:hAnsi="Calibri" w:cs="Calibri"/>
                <w:i/>
              </w:rPr>
              <w:t>60</w:t>
            </w:r>
            <w:r>
              <w:rPr>
                <w:rFonts w:ascii="Calibri" w:eastAsia="Calibri" w:hAnsi="Calibri" w:cs="Calibri"/>
                <w:i/>
              </w:rPr>
              <w:t xml:space="preserve"> </w:t>
            </w:r>
            <w:r w:rsidR="00E542A1">
              <w:rPr>
                <w:rFonts w:ascii="Calibri" w:eastAsia="Calibri" w:hAnsi="Calibri" w:cs="Calibri"/>
                <w:i/>
              </w:rPr>
              <w:t>Days</w:t>
            </w:r>
            <w:r>
              <w:rPr>
                <w:rFonts w:ascii="Calibri" w:eastAsia="Calibri" w:hAnsi="Calibri" w:cs="Calibri"/>
                <w:i/>
              </w:rPr>
              <w:t xml:space="preserve"> after the submission deadline.)</w:t>
            </w:r>
          </w:p>
        </w:tc>
      </w:tr>
    </w:tbl>
    <w:p w14:paraId="055BB08A" w14:textId="77777777" w:rsidR="005754C7" w:rsidRDefault="005754C7">
      <w:pPr>
        <w:pStyle w:val="Title"/>
        <w:jc w:val="left"/>
        <w:rPr>
          <w:rFonts w:ascii="Calibri" w:eastAsia="Calibri" w:hAnsi="Calibri" w:cs="Calibri"/>
          <w:b w:val="0"/>
          <w:sz w:val="22"/>
          <w:szCs w:val="22"/>
          <w:u w:val="none"/>
        </w:rPr>
      </w:pPr>
    </w:p>
    <w:p w14:paraId="29905712" w14:textId="77777777" w:rsidR="005754C7" w:rsidRDefault="008225E8">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216919EC" w14:textId="77777777" w:rsidR="005754C7" w:rsidRDefault="005754C7">
      <w:pPr>
        <w:pStyle w:val="Title"/>
        <w:jc w:val="left"/>
        <w:rPr>
          <w:rFonts w:ascii="Calibri" w:eastAsia="Calibri" w:hAnsi="Calibri" w:cs="Calibri"/>
          <w:b w:val="0"/>
          <w:sz w:val="22"/>
          <w:szCs w:val="22"/>
          <w:u w:val="none"/>
        </w:rPr>
      </w:pPr>
    </w:p>
    <w:p w14:paraId="58143126" w14:textId="77777777" w:rsidR="005754C7" w:rsidRDefault="005754C7">
      <w:pPr>
        <w:pStyle w:val="Title"/>
        <w:rPr>
          <w:rFonts w:ascii="Calibri" w:eastAsia="Calibri" w:hAnsi="Calibri" w:cs="Calibri"/>
          <w:sz w:val="22"/>
          <w:szCs w:val="22"/>
        </w:rPr>
      </w:pPr>
    </w:p>
    <w:tbl>
      <w:tblPr>
        <w:tblStyle w:val="a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443"/>
        <w:gridCol w:w="1244"/>
        <w:gridCol w:w="1244"/>
        <w:gridCol w:w="1244"/>
        <w:gridCol w:w="1245"/>
      </w:tblGrid>
      <w:tr w:rsidR="005754C7" w:rsidRPr="004C1794" w14:paraId="5B52989B" w14:textId="77777777" w:rsidTr="0003296C">
        <w:trPr>
          <w:jc w:val="center"/>
        </w:trPr>
        <w:tc>
          <w:tcPr>
            <w:tcW w:w="1435" w:type="dxa"/>
            <w:tcBorders>
              <w:bottom w:val="single" w:sz="4" w:space="0" w:color="000000"/>
            </w:tcBorders>
            <w:shd w:val="clear" w:color="auto" w:fill="000080"/>
            <w:vAlign w:val="center"/>
          </w:tcPr>
          <w:p w14:paraId="19AE6469" w14:textId="77777777"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Item</w:t>
            </w:r>
          </w:p>
        </w:tc>
        <w:tc>
          <w:tcPr>
            <w:tcW w:w="3443" w:type="dxa"/>
            <w:tcBorders>
              <w:bottom w:val="single" w:sz="4" w:space="0" w:color="000000"/>
            </w:tcBorders>
            <w:shd w:val="clear" w:color="auto" w:fill="000080"/>
            <w:vAlign w:val="center"/>
          </w:tcPr>
          <w:p w14:paraId="524ECF4F" w14:textId="77777777"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Description</w:t>
            </w:r>
            <w:r w:rsidR="004C782A" w:rsidRPr="004C1794">
              <w:rPr>
                <w:rFonts w:ascii="Calibri" w:eastAsia="Calibri" w:hAnsi="Calibri" w:cs="Calibri"/>
                <w:sz w:val="22"/>
                <w:szCs w:val="22"/>
              </w:rPr>
              <w:t xml:space="preserve"> and technical specifications of offered items</w:t>
            </w:r>
          </w:p>
        </w:tc>
        <w:tc>
          <w:tcPr>
            <w:tcW w:w="1244" w:type="dxa"/>
            <w:tcBorders>
              <w:bottom w:val="single" w:sz="4" w:space="0" w:color="000000"/>
            </w:tcBorders>
            <w:shd w:val="clear" w:color="auto" w:fill="000080"/>
            <w:vAlign w:val="center"/>
          </w:tcPr>
          <w:p w14:paraId="3473E842" w14:textId="77777777"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Unit of measure</w:t>
            </w:r>
          </w:p>
        </w:tc>
        <w:tc>
          <w:tcPr>
            <w:tcW w:w="1244" w:type="dxa"/>
            <w:tcBorders>
              <w:bottom w:val="single" w:sz="4" w:space="0" w:color="000000"/>
            </w:tcBorders>
            <w:shd w:val="clear" w:color="auto" w:fill="000080"/>
            <w:vAlign w:val="center"/>
          </w:tcPr>
          <w:p w14:paraId="5DA20EA8" w14:textId="77777777"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Quantity</w:t>
            </w:r>
          </w:p>
        </w:tc>
        <w:tc>
          <w:tcPr>
            <w:tcW w:w="1244" w:type="dxa"/>
            <w:tcBorders>
              <w:bottom w:val="single" w:sz="4" w:space="0" w:color="000000"/>
            </w:tcBorders>
            <w:shd w:val="clear" w:color="auto" w:fill="000080"/>
            <w:vAlign w:val="center"/>
          </w:tcPr>
          <w:p w14:paraId="2D192557" w14:textId="77777777"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Unit rate, MDL</w:t>
            </w:r>
          </w:p>
        </w:tc>
        <w:tc>
          <w:tcPr>
            <w:tcW w:w="1245" w:type="dxa"/>
            <w:tcBorders>
              <w:bottom w:val="single" w:sz="4" w:space="0" w:color="000000"/>
            </w:tcBorders>
            <w:shd w:val="clear" w:color="auto" w:fill="000080"/>
            <w:vAlign w:val="center"/>
          </w:tcPr>
          <w:p w14:paraId="38BA3A12" w14:textId="77777777"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Total</w:t>
            </w:r>
            <w:r w:rsidR="004C782A" w:rsidRPr="004C1794">
              <w:rPr>
                <w:rFonts w:ascii="Calibri" w:eastAsia="Calibri" w:hAnsi="Calibri" w:cs="Calibri"/>
                <w:sz w:val="22"/>
                <w:szCs w:val="22"/>
              </w:rPr>
              <w:t>, MDL</w:t>
            </w:r>
          </w:p>
        </w:tc>
      </w:tr>
      <w:tr w:rsidR="005754C7" w:rsidRPr="004C1794" w14:paraId="7FAC7E7C" w14:textId="77777777" w:rsidTr="0003296C">
        <w:trPr>
          <w:trHeight w:val="539"/>
          <w:jc w:val="center"/>
        </w:trPr>
        <w:tc>
          <w:tcPr>
            <w:tcW w:w="1435" w:type="dxa"/>
            <w:shd w:val="clear" w:color="auto" w:fill="auto"/>
          </w:tcPr>
          <w:p w14:paraId="0AB56ADF" w14:textId="77777777" w:rsidR="005754C7" w:rsidRPr="004C1794" w:rsidRDefault="008A1D13" w:rsidP="009F0BA4">
            <w:pPr>
              <w:rPr>
                <w:rFonts w:ascii="Calibri" w:eastAsia="Calibri" w:hAnsi="Calibri" w:cs="Calibri"/>
                <w:sz w:val="22"/>
                <w:szCs w:val="22"/>
              </w:rPr>
            </w:pPr>
            <w:r w:rsidRPr="004C1794">
              <w:rPr>
                <w:rFonts w:ascii="Calibri" w:eastAsia="Calibri" w:hAnsi="Calibri" w:cs="Calibri"/>
                <w:sz w:val="22"/>
                <w:szCs w:val="22"/>
              </w:rPr>
              <w:t xml:space="preserve">1. </w:t>
            </w:r>
            <w:r w:rsidR="0003296C">
              <w:rPr>
                <w:rFonts w:ascii="Calibri" w:eastAsia="Calibri" w:hAnsi="Calibri" w:cs="Calibri"/>
                <w:color w:val="000000"/>
                <w:sz w:val="22"/>
                <w:szCs w:val="22"/>
              </w:rPr>
              <w:t>Thermo-cup</w:t>
            </w:r>
          </w:p>
        </w:tc>
        <w:tc>
          <w:tcPr>
            <w:tcW w:w="3443" w:type="dxa"/>
            <w:shd w:val="clear" w:color="auto" w:fill="auto"/>
          </w:tcPr>
          <w:p w14:paraId="6CD1AA73" w14:textId="77777777" w:rsidR="005754C7" w:rsidRPr="004C1794" w:rsidRDefault="005754C7">
            <w:pPr>
              <w:jc w:val="both"/>
              <w:rPr>
                <w:rFonts w:ascii="Calibri" w:eastAsia="Calibri" w:hAnsi="Calibri" w:cs="Calibri"/>
                <w:sz w:val="22"/>
                <w:szCs w:val="22"/>
              </w:rPr>
            </w:pPr>
          </w:p>
        </w:tc>
        <w:tc>
          <w:tcPr>
            <w:tcW w:w="1244" w:type="dxa"/>
            <w:shd w:val="clear" w:color="auto" w:fill="auto"/>
          </w:tcPr>
          <w:p w14:paraId="4284FBE2" w14:textId="77777777" w:rsidR="005754C7" w:rsidRPr="004C1794" w:rsidRDefault="005754C7">
            <w:pPr>
              <w:jc w:val="both"/>
              <w:rPr>
                <w:rFonts w:ascii="Calibri" w:eastAsia="Calibri" w:hAnsi="Calibri" w:cs="Calibri"/>
                <w:sz w:val="22"/>
                <w:szCs w:val="22"/>
              </w:rPr>
            </w:pPr>
          </w:p>
        </w:tc>
        <w:tc>
          <w:tcPr>
            <w:tcW w:w="1244" w:type="dxa"/>
            <w:shd w:val="clear" w:color="auto" w:fill="auto"/>
          </w:tcPr>
          <w:p w14:paraId="02BFDB8E" w14:textId="77777777" w:rsidR="005754C7" w:rsidRPr="004C1794" w:rsidRDefault="0003296C">
            <w:pPr>
              <w:jc w:val="both"/>
              <w:rPr>
                <w:rFonts w:ascii="Calibri" w:eastAsia="Calibri" w:hAnsi="Calibri" w:cs="Calibri"/>
                <w:sz w:val="22"/>
                <w:szCs w:val="22"/>
              </w:rPr>
            </w:pPr>
            <w:r>
              <w:rPr>
                <w:rFonts w:ascii="Calibri" w:eastAsia="Calibri" w:hAnsi="Calibri" w:cs="Calibri"/>
                <w:sz w:val="22"/>
                <w:szCs w:val="22"/>
              </w:rPr>
              <w:t>700</w:t>
            </w:r>
          </w:p>
        </w:tc>
        <w:tc>
          <w:tcPr>
            <w:tcW w:w="1244" w:type="dxa"/>
            <w:shd w:val="clear" w:color="auto" w:fill="auto"/>
          </w:tcPr>
          <w:p w14:paraId="155690E2" w14:textId="77777777" w:rsidR="005754C7" w:rsidRPr="004C1794" w:rsidRDefault="005754C7">
            <w:pPr>
              <w:jc w:val="both"/>
              <w:rPr>
                <w:rFonts w:ascii="Calibri" w:eastAsia="Calibri" w:hAnsi="Calibri" w:cs="Calibri"/>
                <w:sz w:val="22"/>
                <w:szCs w:val="22"/>
              </w:rPr>
            </w:pPr>
          </w:p>
        </w:tc>
        <w:tc>
          <w:tcPr>
            <w:tcW w:w="1245" w:type="dxa"/>
            <w:shd w:val="clear" w:color="auto" w:fill="auto"/>
          </w:tcPr>
          <w:p w14:paraId="3500EDB8" w14:textId="77777777" w:rsidR="005754C7" w:rsidRPr="004C1794" w:rsidRDefault="005754C7">
            <w:pPr>
              <w:jc w:val="both"/>
              <w:rPr>
                <w:rFonts w:ascii="Calibri" w:eastAsia="Calibri" w:hAnsi="Calibri" w:cs="Calibri"/>
                <w:sz w:val="22"/>
                <w:szCs w:val="22"/>
              </w:rPr>
            </w:pPr>
          </w:p>
        </w:tc>
      </w:tr>
      <w:tr w:rsidR="004C782A" w:rsidRPr="004C1794" w14:paraId="59C3D308" w14:textId="77777777" w:rsidTr="0003296C">
        <w:trPr>
          <w:jc w:val="center"/>
        </w:trPr>
        <w:tc>
          <w:tcPr>
            <w:tcW w:w="1435" w:type="dxa"/>
            <w:shd w:val="clear" w:color="auto" w:fill="auto"/>
          </w:tcPr>
          <w:p w14:paraId="177D68AA" w14:textId="77777777" w:rsidR="004C782A" w:rsidRPr="004C1794" w:rsidRDefault="008A1D13" w:rsidP="009F0BA4">
            <w:pPr>
              <w:rPr>
                <w:rFonts w:ascii="Calibri" w:eastAsia="Calibri" w:hAnsi="Calibri" w:cs="Calibri"/>
                <w:sz w:val="22"/>
                <w:szCs w:val="22"/>
              </w:rPr>
            </w:pPr>
            <w:r w:rsidRPr="004C1794">
              <w:rPr>
                <w:rFonts w:ascii="Calibri" w:eastAsia="Calibri" w:hAnsi="Calibri" w:cs="Calibri"/>
                <w:sz w:val="22"/>
                <w:szCs w:val="22"/>
              </w:rPr>
              <w:t xml:space="preserve">2. </w:t>
            </w:r>
            <w:r w:rsidR="0003296C" w:rsidRPr="00AF4743">
              <w:rPr>
                <w:rFonts w:ascii="Calibri" w:eastAsia="Calibri" w:hAnsi="Calibri" w:cs="Calibri"/>
                <w:color w:val="000000"/>
                <w:sz w:val="22"/>
                <w:szCs w:val="22"/>
              </w:rPr>
              <w:t>Sweatshirt</w:t>
            </w:r>
          </w:p>
        </w:tc>
        <w:tc>
          <w:tcPr>
            <w:tcW w:w="3443" w:type="dxa"/>
            <w:shd w:val="clear" w:color="auto" w:fill="auto"/>
          </w:tcPr>
          <w:p w14:paraId="412500EC"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43A13C4B"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1B92EBEE"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700</w:t>
            </w:r>
          </w:p>
        </w:tc>
        <w:tc>
          <w:tcPr>
            <w:tcW w:w="1244" w:type="dxa"/>
            <w:shd w:val="clear" w:color="auto" w:fill="auto"/>
          </w:tcPr>
          <w:p w14:paraId="6E71C567"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1DAEE63F" w14:textId="77777777" w:rsidR="004C782A" w:rsidRPr="004C1794" w:rsidRDefault="004C782A">
            <w:pPr>
              <w:jc w:val="both"/>
              <w:rPr>
                <w:rFonts w:ascii="Calibri" w:eastAsia="Calibri" w:hAnsi="Calibri" w:cs="Calibri"/>
                <w:sz w:val="22"/>
                <w:szCs w:val="22"/>
              </w:rPr>
            </w:pPr>
          </w:p>
        </w:tc>
      </w:tr>
      <w:tr w:rsidR="004C782A" w:rsidRPr="004C1794" w14:paraId="73816E65" w14:textId="77777777" w:rsidTr="0003296C">
        <w:trPr>
          <w:trHeight w:val="521"/>
          <w:jc w:val="center"/>
        </w:trPr>
        <w:tc>
          <w:tcPr>
            <w:tcW w:w="1435" w:type="dxa"/>
            <w:shd w:val="clear" w:color="auto" w:fill="auto"/>
          </w:tcPr>
          <w:p w14:paraId="4883B312" w14:textId="77777777"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 xml:space="preserve">3. </w:t>
            </w:r>
            <w:r w:rsidR="0003296C" w:rsidRPr="00AF4743">
              <w:rPr>
                <w:rFonts w:ascii="Calibri" w:eastAsia="Calibri" w:hAnsi="Calibri" w:cs="Calibri"/>
                <w:color w:val="000000"/>
                <w:sz w:val="22"/>
                <w:szCs w:val="22"/>
              </w:rPr>
              <w:t>Notebook</w:t>
            </w:r>
          </w:p>
        </w:tc>
        <w:tc>
          <w:tcPr>
            <w:tcW w:w="3443" w:type="dxa"/>
            <w:shd w:val="clear" w:color="auto" w:fill="auto"/>
          </w:tcPr>
          <w:p w14:paraId="7F799938"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76F7F7D2"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21EB2482"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10</w:t>
            </w:r>
            <w:r w:rsidR="00325029" w:rsidRPr="004C1794">
              <w:rPr>
                <w:rFonts w:ascii="Calibri" w:eastAsia="Calibri" w:hAnsi="Calibri" w:cs="Calibri"/>
                <w:sz w:val="22"/>
                <w:szCs w:val="22"/>
              </w:rPr>
              <w:t>00</w:t>
            </w:r>
          </w:p>
        </w:tc>
        <w:tc>
          <w:tcPr>
            <w:tcW w:w="1244" w:type="dxa"/>
            <w:shd w:val="clear" w:color="auto" w:fill="auto"/>
          </w:tcPr>
          <w:p w14:paraId="54E45462"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5686268A" w14:textId="77777777" w:rsidR="004C782A" w:rsidRPr="004C1794" w:rsidRDefault="004C782A">
            <w:pPr>
              <w:jc w:val="both"/>
              <w:rPr>
                <w:rFonts w:ascii="Calibri" w:eastAsia="Calibri" w:hAnsi="Calibri" w:cs="Calibri"/>
                <w:sz w:val="22"/>
                <w:szCs w:val="22"/>
              </w:rPr>
            </w:pPr>
          </w:p>
        </w:tc>
      </w:tr>
      <w:tr w:rsidR="004C782A" w:rsidRPr="004C1794" w14:paraId="3728A6E9" w14:textId="77777777" w:rsidTr="0003296C">
        <w:trPr>
          <w:jc w:val="center"/>
        </w:trPr>
        <w:tc>
          <w:tcPr>
            <w:tcW w:w="1435" w:type="dxa"/>
            <w:shd w:val="clear" w:color="auto" w:fill="auto"/>
          </w:tcPr>
          <w:p w14:paraId="477518F8" w14:textId="77777777"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 xml:space="preserve">4. </w:t>
            </w:r>
            <w:r w:rsidR="0003296C" w:rsidRPr="00AF4743">
              <w:rPr>
                <w:rFonts w:ascii="Calibri" w:eastAsia="Calibri" w:hAnsi="Calibri" w:cs="Calibri"/>
                <w:color w:val="000000"/>
                <w:sz w:val="22"/>
                <w:szCs w:val="22"/>
              </w:rPr>
              <w:t>Backpack</w:t>
            </w:r>
          </w:p>
        </w:tc>
        <w:tc>
          <w:tcPr>
            <w:tcW w:w="3443" w:type="dxa"/>
            <w:shd w:val="clear" w:color="auto" w:fill="auto"/>
          </w:tcPr>
          <w:p w14:paraId="724BBABB"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5E479390"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7AF4F06C"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70</w:t>
            </w:r>
            <w:r w:rsidR="00325029" w:rsidRPr="004C1794">
              <w:rPr>
                <w:rFonts w:ascii="Calibri" w:eastAsia="Calibri" w:hAnsi="Calibri" w:cs="Calibri"/>
                <w:sz w:val="22"/>
                <w:szCs w:val="22"/>
              </w:rPr>
              <w:t>0</w:t>
            </w:r>
          </w:p>
        </w:tc>
        <w:tc>
          <w:tcPr>
            <w:tcW w:w="1244" w:type="dxa"/>
            <w:shd w:val="clear" w:color="auto" w:fill="auto"/>
          </w:tcPr>
          <w:p w14:paraId="21B85BC4"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38A543D9" w14:textId="77777777" w:rsidR="004C782A" w:rsidRPr="004C1794" w:rsidRDefault="004C782A">
            <w:pPr>
              <w:jc w:val="both"/>
              <w:rPr>
                <w:rFonts w:ascii="Calibri" w:eastAsia="Calibri" w:hAnsi="Calibri" w:cs="Calibri"/>
                <w:sz w:val="22"/>
                <w:szCs w:val="22"/>
              </w:rPr>
            </w:pPr>
          </w:p>
        </w:tc>
      </w:tr>
      <w:tr w:rsidR="004C782A" w:rsidRPr="004C1794" w14:paraId="6BD3EA71" w14:textId="77777777" w:rsidTr="0003296C">
        <w:trPr>
          <w:jc w:val="center"/>
        </w:trPr>
        <w:tc>
          <w:tcPr>
            <w:tcW w:w="1435" w:type="dxa"/>
            <w:shd w:val="clear" w:color="auto" w:fill="auto"/>
          </w:tcPr>
          <w:p w14:paraId="2D9812A3" w14:textId="77777777" w:rsidR="004C782A" w:rsidRPr="004C1794" w:rsidRDefault="009F0BA4" w:rsidP="0003296C">
            <w:pPr>
              <w:rPr>
                <w:rFonts w:ascii="Calibri" w:eastAsia="Calibri" w:hAnsi="Calibri" w:cs="Calibri"/>
                <w:sz w:val="22"/>
                <w:szCs w:val="22"/>
              </w:rPr>
            </w:pPr>
            <w:r w:rsidRPr="004C1794">
              <w:rPr>
                <w:rFonts w:ascii="Calibri" w:eastAsia="Calibri" w:hAnsi="Calibri" w:cs="Calibri"/>
                <w:sz w:val="22"/>
                <w:szCs w:val="22"/>
              </w:rPr>
              <w:t xml:space="preserve">5. </w:t>
            </w:r>
            <w:r w:rsidR="0003296C" w:rsidRPr="00AF4743">
              <w:rPr>
                <w:rFonts w:ascii="Calibri" w:eastAsia="Calibri" w:hAnsi="Calibri" w:cs="Calibri"/>
                <w:color w:val="000000"/>
                <w:sz w:val="22"/>
                <w:szCs w:val="22"/>
              </w:rPr>
              <w:t xml:space="preserve">Desk clock </w:t>
            </w:r>
          </w:p>
        </w:tc>
        <w:tc>
          <w:tcPr>
            <w:tcW w:w="3443" w:type="dxa"/>
            <w:shd w:val="clear" w:color="auto" w:fill="auto"/>
          </w:tcPr>
          <w:p w14:paraId="3E0FB076"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7AF17003"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1B63186E"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1</w:t>
            </w:r>
            <w:r w:rsidR="00325029" w:rsidRPr="004C1794">
              <w:rPr>
                <w:rFonts w:ascii="Calibri" w:eastAsia="Calibri" w:hAnsi="Calibri" w:cs="Calibri"/>
                <w:sz w:val="22"/>
                <w:szCs w:val="22"/>
              </w:rPr>
              <w:t>00</w:t>
            </w:r>
          </w:p>
        </w:tc>
        <w:tc>
          <w:tcPr>
            <w:tcW w:w="1244" w:type="dxa"/>
            <w:shd w:val="clear" w:color="auto" w:fill="auto"/>
          </w:tcPr>
          <w:p w14:paraId="43ACF8D2"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5DD2675B" w14:textId="77777777" w:rsidR="004C782A" w:rsidRPr="004C1794" w:rsidRDefault="004C782A">
            <w:pPr>
              <w:jc w:val="both"/>
              <w:rPr>
                <w:rFonts w:ascii="Calibri" w:eastAsia="Calibri" w:hAnsi="Calibri" w:cs="Calibri"/>
                <w:sz w:val="22"/>
                <w:szCs w:val="22"/>
              </w:rPr>
            </w:pPr>
          </w:p>
        </w:tc>
      </w:tr>
      <w:tr w:rsidR="005754C7" w:rsidRPr="004C1794" w14:paraId="593119FC" w14:textId="77777777" w:rsidTr="009F0BA4">
        <w:trPr>
          <w:trHeight w:val="521"/>
          <w:jc w:val="center"/>
        </w:trPr>
        <w:tc>
          <w:tcPr>
            <w:tcW w:w="8610" w:type="dxa"/>
            <w:gridSpan w:val="5"/>
            <w:shd w:val="clear" w:color="auto" w:fill="auto"/>
          </w:tcPr>
          <w:p w14:paraId="3BD5EFD4" w14:textId="77777777" w:rsidR="005754C7" w:rsidRPr="004C1794" w:rsidRDefault="008225E8" w:rsidP="004C782A">
            <w:pPr>
              <w:jc w:val="right"/>
              <w:rPr>
                <w:rFonts w:ascii="Calibri" w:eastAsia="Calibri" w:hAnsi="Calibri" w:cs="Calibri"/>
                <w:b/>
                <w:i/>
                <w:sz w:val="22"/>
                <w:szCs w:val="22"/>
              </w:rPr>
            </w:pPr>
            <w:r w:rsidRPr="004C1794">
              <w:rPr>
                <w:rFonts w:ascii="Calibri" w:eastAsia="Calibri" w:hAnsi="Calibri" w:cs="Calibri"/>
                <w:b/>
                <w:i/>
                <w:sz w:val="22"/>
                <w:szCs w:val="22"/>
              </w:rPr>
              <w:t xml:space="preserve">Total Contract Price </w:t>
            </w:r>
          </w:p>
        </w:tc>
        <w:tc>
          <w:tcPr>
            <w:tcW w:w="1245" w:type="dxa"/>
            <w:shd w:val="clear" w:color="auto" w:fill="auto"/>
            <w:vAlign w:val="center"/>
          </w:tcPr>
          <w:p w14:paraId="195E7EBF" w14:textId="77777777" w:rsidR="005754C7" w:rsidRPr="004C1794" w:rsidRDefault="0003296C">
            <w:pPr>
              <w:jc w:val="right"/>
              <w:rPr>
                <w:rFonts w:ascii="Calibri" w:eastAsia="Calibri" w:hAnsi="Calibri" w:cs="Calibri"/>
                <w:sz w:val="22"/>
                <w:szCs w:val="22"/>
              </w:rPr>
            </w:pPr>
            <w:r>
              <w:rPr>
                <w:rFonts w:ascii="Calibri" w:eastAsia="Calibri" w:hAnsi="Calibri" w:cs="Calibri"/>
                <w:sz w:val="22"/>
                <w:szCs w:val="22"/>
              </w:rPr>
              <w:t>USD</w:t>
            </w:r>
          </w:p>
        </w:tc>
      </w:tr>
    </w:tbl>
    <w:p w14:paraId="4BBEC604" w14:textId="77777777" w:rsidR="005754C7" w:rsidRDefault="005754C7">
      <w:pPr>
        <w:rPr>
          <w:rFonts w:ascii="Calibri" w:eastAsia="Calibri" w:hAnsi="Calibri" w:cs="Calibri"/>
          <w:b/>
          <w:sz w:val="22"/>
          <w:szCs w:val="22"/>
        </w:rPr>
      </w:pPr>
    </w:p>
    <w:p w14:paraId="70BF6FC0" w14:textId="77777777" w:rsidR="009F0BA4" w:rsidRDefault="009F0BA4">
      <w:pPr>
        <w:rPr>
          <w:rFonts w:ascii="Calibri" w:eastAsia="Calibri" w:hAnsi="Calibri" w:cs="Calibri"/>
          <w:b/>
          <w:sz w:val="22"/>
          <w:szCs w:val="22"/>
        </w:rPr>
      </w:pPr>
    </w:p>
    <w:tbl>
      <w:tblPr>
        <w:tblStyle w:val="TableGrid"/>
        <w:tblW w:w="9810" w:type="dxa"/>
        <w:tblInd w:w="-95" w:type="dxa"/>
        <w:tblLook w:val="04A0" w:firstRow="1" w:lastRow="0" w:firstColumn="1" w:lastColumn="0" w:noHBand="0" w:noVBand="1"/>
      </w:tblPr>
      <w:tblGrid>
        <w:gridCol w:w="5220"/>
        <w:gridCol w:w="1530"/>
        <w:gridCol w:w="1530"/>
        <w:gridCol w:w="1530"/>
      </w:tblGrid>
      <w:tr w:rsidR="004C782A" w:rsidRPr="004C1794" w14:paraId="3F491125" w14:textId="77777777" w:rsidTr="004C782A">
        <w:trPr>
          <w:trHeight w:val="431"/>
        </w:trPr>
        <w:tc>
          <w:tcPr>
            <w:tcW w:w="5220" w:type="dxa"/>
            <w:vMerge w:val="restart"/>
          </w:tcPr>
          <w:p w14:paraId="7B2F12F4" w14:textId="77777777" w:rsidR="004C782A" w:rsidRPr="004C1794" w:rsidRDefault="004C782A" w:rsidP="004C782A">
            <w:pPr>
              <w:jc w:val="center"/>
              <w:rPr>
                <w:rFonts w:cs="Calibri"/>
                <w:b/>
              </w:rPr>
            </w:pPr>
            <w:r w:rsidRPr="004C1794">
              <w:rPr>
                <w:rFonts w:cs="Calibri"/>
                <w:b/>
              </w:rPr>
              <w:t>Compliance Requirements</w:t>
            </w:r>
          </w:p>
        </w:tc>
        <w:tc>
          <w:tcPr>
            <w:tcW w:w="4590" w:type="dxa"/>
            <w:gridSpan w:val="3"/>
          </w:tcPr>
          <w:p w14:paraId="57F724BB" w14:textId="77777777" w:rsidR="004C782A" w:rsidRPr="004C1794" w:rsidRDefault="004C782A" w:rsidP="004C782A">
            <w:pPr>
              <w:jc w:val="center"/>
              <w:rPr>
                <w:rFonts w:cs="Calibri"/>
                <w:b/>
              </w:rPr>
            </w:pPr>
            <w:r w:rsidRPr="004C1794">
              <w:rPr>
                <w:rFonts w:cs="Calibri"/>
                <w:b/>
              </w:rPr>
              <w:t>Your Responses</w:t>
            </w:r>
          </w:p>
        </w:tc>
      </w:tr>
      <w:tr w:rsidR="004C782A" w:rsidRPr="004C1794" w14:paraId="485EC865" w14:textId="77777777" w:rsidTr="004C782A">
        <w:tc>
          <w:tcPr>
            <w:tcW w:w="5220" w:type="dxa"/>
            <w:vMerge/>
          </w:tcPr>
          <w:p w14:paraId="712391E7" w14:textId="77777777" w:rsidR="004C782A" w:rsidRPr="004C1794" w:rsidRDefault="004C782A">
            <w:pPr>
              <w:rPr>
                <w:rFonts w:cs="Calibri"/>
                <w:b/>
              </w:rPr>
            </w:pPr>
          </w:p>
        </w:tc>
        <w:tc>
          <w:tcPr>
            <w:tcW w:w="1530" w:type="dxa"/>
          </w:tcPr>
          <w:p w14:paraId="7CA14679" w14:textId="77777777" w:rsidR="004C782A" w:rsidRPr="004C1794" w:rsidRDefault="004C782A" w:rsidP="004C782A">
            <w:pPr>
              <w:jc w:val="center"/>
              <w:rPr>
                <w:rFonts w:cs="Calibri"/>
                <w:b/>
              </w:rPr>
            </w:pPr>
            <w:r w:rsidRPr="004C1794">
              <w:rPr>
                <w:rFonts w:cs="Calibri"/>
                <w:b/>
              </w:rPr>
              <w:t>Yes, we will comply</w:t>
            </w:r>
          </w:p>
        </w:tc>
        <w:tc>
          <w:tcPr>
            <w:tcW w:w="1530" w:type="dxa"/>
          </w:tcPr>
          <w:p w14:paraId="52197E07" w14:textId="77777777" w:rsidR="004C782A" w:rsidRPr="004C1794" w:rsidRDefault="004C782A" w:rsidP="004C782A">
            <w:pPr>
              <w:jc w:val="center"/>
              <w:rPr>
                <w:rFonts w:cs="Calibri"/>
                <w:b/>
              </w:rPr>
            </w:pPr>
            <w:r w:rsidRPr="004C1794">
              <w:rPr>
                <w:rFonts w:cs="Calibri"/>
                <w:b/>
              </w:rPr>
              <w:t>No, we cannot comply</w:t>
            </w:r>
          </w:p>
        </w:tc>
        <w:tc>
          <w:tcPr>
            <w:tcW w:w="1530" w:type="dxa"/>
          </w:tcPr>
          <w:p w14:paraId="3704A5F0" w14:textId="77777777" w:rsidR="004C782A" w:rsidRPr="004C1794" w:rsidRDefault="004C782A" w:rsidP="004C782A">
            <w:pPr>
              <w:jc w:val="center"/>
              <w:rPr>
                <w:rFonts w:cs="Calibri"/>
                <w:b/>
              </w:rPr>
            </w:pPr>
            <w:r w:rsidRPr="004C1794">
              <w:rPr>
                <w:rFonts w:cs="Calibri"/>
                <w:b/>
              </w:rPr>
              <w:t>Provide reasons for non-compliance</w:t>
            </w:r>
          </w:p>
        </w:tc>
      </w:tr>
      <w:tr w:rsidR="004C782A" w:rsidRPr="004C1794" w14:paraId="01D5C451" w14:textId="77777777" w:rsidTr="004C782A">
        <w:tc>
          <w:tcPr>
            <w:tcW w:w="5220" w:type="dxa"/>
          </w:tcPr>
          <w:p w14:paraId="773AAD38" w14:textId="77777777" w:rsidR="004C782A" w:rsidRPr="004C1794" w:rsidRDefault="004C782A">
            <w:pPr>
              <w:rPr>
                <w:rFonts w:cs="Calibri"/>
              </w:rPr>
            </w:pPr>
            <w:r w:rsidRPr="004C1794">
              <w:rPr>
                <w:rFonts w:cs="Calibri"/>
                <w:b/>
              </w:rPr>
              <w:t xml:space="preserve">Payment terms: </w:t>
            </w:r>
            <w:r w:rsidRPr="004C1794">
              <w:rPr>
                <w:rFonts w:cs="Calibri"/>
              </w:rPr>
              <w:t>100% upon delivery and acceptance by UNFPA</w:t>
            </w:r>
            <w:r w:rsidR="0055018D" w:rsidRPr="004C1794">
              <w:rPr>
                <w:rFonts w:cs="Calibri"/>
              </w:rPr>
              <w:t xml:space="preserve"> and submission of associated invoice</w:t>
            </w:r>
          </w:p>
        </w:tc>
        <w:tc>
          <w:tcPr>
            <w:tcW w:w="1530" w:type="dxa"/>
          </w:tcPr>
          <w:p w14:paraId="21143814" w14:textId="77777777" w:rsidR="004C782A" w:rsidRPr="004C1794" w:rsidRDefault="004C782A">
            <w:pPr>
              <w:rPr>
                <w:rFonts w:cs="Calibri"/>
                <w:b/>
              </w:rPr>
            </w:pPr>
          </w:p>
        </w:tc>
        <w:tc>
          <w:tcPr>
            <w:tcW w:w="1530" w:type="dxa"/>
          </w:tcPr>
          <w:p w14:paraId="1FB81F20" w14:textId="77777777" w:rsidR="004C782A" w:rsidRPr="004C1794" w:rsidRDefault="004C782A">
            <w:pPr>
              <w:rPr>
                <w:rFonts w:cs="Calibri"/>
                <w:b/>
              </w:rPr>
            </w:pPr>
          </w:p>
        </w:tc>
        <w:tc>
          <w:tcPr>
            <w:tcW w:w="1530" w:type="dxa"/>
          </w:tcPr>
          <w:p w14:paraId="758EC984" w14:textId="77777777" w:rsidR="004C782A" w:rsidRPr="004C1794" w:rsidRDefault="004C782A">
            <w:pPr>
              <w:rPr>
                <w:rFonts w:cs="Calibri"/>
                <w:b/>
              </w:rPr>
            </w:pPr>
          </w:p>
        </w:tc>
      </w:tr>
      <w:tr w:rsidR="004C782A" w:rsidRPr="004C1794" w14:paraId="6B6A890F" w14:textId="77777777" w:rsidTr="008A1D13">
        <w:trPr>
          <w:trHeight w:val="296"/>
        </w:trPr>
        <w:tc>
          <w:tcPr>
            <w:tcW w:w="5220" w:type="dxa"/>
          </w:tcPr>
          <w:p w14:paraId="238F3A0F" w14:textId="64FEAA73" w:rsidR="004C782A" w:rsidRPr="0003296C" w:rsidRDefault="0055018D" w:rsidP="0003296C">
            <w:pPr>
              <w:spacing w:after="200" w:line="276" w:lineRule="auto"/>
              <w:rPr>
                <w:rFonts w:asciiTheme="minorHAnsi" w:hAnsiTheme="minorHAnsi"/>
              </w:rPr>
            </w:pPr>
            <w:r w:rsidRPr="004C1794">
              <w:rPr>
                <w:rFonts w:cs="Calibri"/>
                <w:b/>
              </w:rPr>
              <w:t>Latest Expected Delivery Date</w:t>
            </w:r>
            <w:r w:rsidRPr="004C1794">
              <w:rPr>
                <w:rFonts w:cs="Calibri"/>
              </w:rPr>
              <w:t xml:space="preserve">: </w:t>
            </w:r>
            <w:r w:rsidR="0003296C" w:rsidRPr="00874819">
              <w:rPr>
                <w:rFonts w:asciiTheme="minorHAnsi" w:hAnsiTheme="minorHAnsi"/>
              </w:rPr>
              <w:t>Not later than 30 calendar days from the issuance of the Purchase Order (PO).</w:t>
            </w:r>
          </w:p>
        </w:tc>
        <w:tc>
          <w:tcPr>
            <w:tcW w:w="1530" w:type="dxa"/>
          </w:tcPr>
          <w:p w14:paraId="48B30658" w14:textId="77777777" w:rsidR="004C1794" w:rsidRPr="004C1794" w:rsidRDefault="004C1794">
            <w:pPr>
              <w:rPr>
                <w:rFonts w:cs="Calibri"/>
                <w:b/>
              </w:rPr>
            </w:pPr>
          </w:p>
        </w:tc>
        <w:tc>
          <w:tcPr>
            <w:tcW w:w="1530" w:type="dxa"/>
          </w:tcPr>
          <w:p w14:paraId="17072DCF" w14:textId="77777777" w:rsidR="004C782A" w:rsidRPr="004C1794" w:rsidRDefault="004C782A">
            <w:pPr>
              <w:rPr>
                <w:rFonts w:cs="Calibri"/>
                <w:b/>
              </w:rPr>
            </w:pPr>
          </w:p>
        </w:tc>
        <w:tc>
          <w:tcPr>
            <w:tcW w:w="1530" w:type="dxa"/>
          </w:tcPr>
          <w:p w14:paraId="0975131A" w14:textId="77777777" w:rsidR="004C782A" w:rsidRPr="004C1794" w:rsidRDefault="004C782A">
            <w:pPr>
              <w:rPr>
                <w:rFonts w:cs="Calibri"/>
                <w:b/>
              </w:rPr>
            </w:pPr>
          </w:p>
        </w:tc>
      </w:tr>
      <w:tr w:rsidR="004C782A" w:rsidRPr="004C1794" w14:paraId="524FFEF7" w14:textId="77777777" w:rsidTr="004C782A">
        <w:tc>
          <w:tcPr>
            <w:tcW w:w="5220" w:type="dxa"/>
          </w:tcPr>
          <w:p w14:paraId="711902A0" w14:textId="77777777" w:rsidR="004C782A" w:rsidRPr="0003296C" w:rsidRDefault="0055018D" w:rsidP="0003296C">
            <w:pPr>
              <w:pStyle w:val="NormalWeb"/>
              <w:shd w:val="clear" w:color="auto" w:fill="FFFFFF"/>
              <w:rPr>
                <w:rFonts w:cs="Calibri"/>
                <w:bCs/>
                <w:color w:val="000000"/>
                <w:sz w:val="22"/>
                <w:szCs w:val="22"/>
              </w:rPr>
            </w:pPr>
            <w:r w:rsidRPr="004C1794">
              <w:rPr>
                <w:rFonts w:cs="Calibri"/>
                <w:b/>
                <w:sz w:val="22"/>
                <w:szCs w:val="22"/>
              </w:rPr>
              <w:t>Delivery Terms and Location:</w:t>
            </w:r>
            <w:r w:rsidRPr="004C1794">
              <w:rPr>
                <w:rFonts w:cs="Calibri"/>
                <w:sz w:val="22"/>
                <w:szCs w:val="22"/>
              </w:rPr>
              <w:t xml:space="preserve"> </w:t>
            </w:r>
            <w:r w:rsidR="00562F15" w:rsidRPr="004C1794">
              <w:rPr>
                <w:rFonts w:cs="Calibri"/>
                <w:color w:val="000000"/>
                <w:sz w:val="22"/>
                <w:szCs w:val="22"/>
              </w:rPr>
              <w:t xml:space="preserve">The finished items/products shall be delivered and unloaded at the following address: </w:t>
            </w:r>
            <w:r w:rsidR="0003296C">
              <w:rPr>
                <w:rFonts w:cs="Calibri"/>
                <w:bCs/>
                <w:color w:val="000000"/>
                <w:sz w:val="22"/>
                <w:szCs w:val="22"/>
              </w:rPr>
              <w:t xml:space="preserve">63, Vlaicu Pircalab street, Chisinau, </w:t>
            </w:r>
            <w:r w:rsidR="0003296C" w:rsidRPr="0003296C">
              <w:rPr>
                <w:rFonts w:cs="Calibri"/>
                <w:bCs/>
                <w:color w:val="000000"/>
                <w:sz w:val="22"/>
                <w:szCs w:val="22"/>
              </w:rPr>
              <w:t>Republic of Moldova</w:t>
            </w:r>
          </w:p>
        </w:tc>
        <w:tc>
          <w:tcPr>
            <w:tcW w:w="1530" w:type="dxa"/>
          </w:tcPr>
          <w:p w14:paraId="6786AFD4" w14:textId="77777777" w:rsidR="004C782A" w:rsidRPr="004C1794" w:rsidRDefault="004C782A">
            <w:pPr>
              <w:rPr>
                <w:rFonts w:cs="Calibri"/>
                <w:b/>
              </w:rPr>
            </w:pPr>
          </w:p>
        </w:tc>
        <w:tc>
          <w:tcPr>
            <w:tcW w:w="1530" w:type="dxa"/>
          </w:tcPr>
          <w:p w14:paraId="35145406" w14:textId="77777777" w:rsidR="004C782A" w:rsidRPr="004C1794" w:rsidRDefault="004C782A">
            <w:pPr>
              <w:rPr>
                <w:rFonts w:cs="Calibri"/>
                <w:b/>
              </w:rPr>
            </w:pPr>
          </w:p>
        </w:tc>
        <w:tc>
          <w:tcPr>
            <w:tcW w:w="1530" w:type="dxa"/>
          </w:tcPr>
          <w:p w14:paraId="67E83541" w14:textId="77777777" w:rsidR="004C782A" w:rsidRPr="004C1794" w:rsidRDefault="004C782A">
            <w:pPr>
              <w:rPr>
                <w:rFonts w:cs="Calibri"/>
                <w:b/>
              </w:rPr>
            </w:pPr>
          </w:p>
        </w:tc>
      </w:tr>
      <w:tr w:rsidR="004C782A" w:rsidRPr="004C1794" w14:paraId="2466DE4F" w14:textId="77777777" w:rsidTr="004C782A">
        <w:tc>
          <w:tcPr>
            <w:tcW w:w="5220" w:type="dxa"/>
          </w:tcPr>
          <w:p w14:paraId="61F52956" w14:textId="77777777" w:rsidR="004C782A" w:rsidRPr="004C1794" w:rsidRDefault="0055018D" w:rsidP="00562F15">
            <w:pPr>
              <w:rPr>
                <w:rFonts w:cs="Calibri"/>
                <w:b/>
              </w:rPr>
            </w:pPr>
            <w:r w:rsidRPr="004C1794">
              <w:rPr>
                <w:rFonts w:cs="Calibri"/>
                <w:b/>
              </w:rPr>
              <w:t xml:space="preserve">Quantity change: </w:t>
            </w:r>
            <w:r w:rsidRPr="004C1794">
              <w:rPr>
                <w:rFonts w:cs="Calibri"/>
                <w:color w:val="000000"/>
              </w:rPr>
              <w:t>UNFPA reserves the right to increase or decrease, by up to 20%, the volume of services/items specified in this RFQ without any change in unit prices or other terms and conditions</w:t>
            </w:r>
          </w:p>
        </w:tc>
        <w:tc>
          <w:tcPr>
            <w:tcW w:w="1530" w:type="dxa"/>
          </w:tcPr>
          <w:p w14:paraId="153FBFC1" w14:textId="77777777" w:rsidR="004C782A" w:rsidRPr="004C1794" w:rsidRDefault="004C782A">
            <w:pPr>
              <w:rPr>
                <w:rFonts w:cs="Calibri"/>
                <w:b/>
              </w:rPr>
            </w:pPr>
          </w:p>
        </w:tc>
        <w:tc>
          <w:tcPr>
            <w:tcW w:w="1530" w:type="dxa"/>
          </w:tcPr>
          <w:p w14:paraId="49AC1E16" w14:textId="77777777" w:rsidR="004C782A" w:rsidRPr="004C1794" w:rsidRDefault="004C782A">
            <w:pPr>
              <w:rPr>
                <w:rFonts w:cs="Calibri"/>
                <w:b/>
              </w:rPr>
            </w:pPr>
          </w:p>
        </w:tc>
        <w:tc>
          <w:tcPr>
            <w:tcW w:w="1530" w:type="dxa"/>
          </w:tcPr>
          <w:p w14:paraId="6B0B1D10" w14:textId="77777777" w:rsidR="004C782A" w:rsidRPr="004C1794" w:rsidRDefault="004C782A">
            <w:pPr>
              <w:rPr>
                <w:rFonts w:cs="Calibri"/>
                <w:b/>
              </w:rPr>
            </w:pPr>
          </w:p>
        </w:tc>
      </w:tr>
      <w:tr w:rsidR="00CA54E1" w:rsidRPr="004C1794" w14:paraId="0FD1E393" w14:textId="77777777" w:rsidTr="004C782A">
        <w:tc>
          <w:tcPr>
            <w:tcW w:w="5220" w:type="dxa"/>
          </w:tcPr>
          <w:p w14:paraId="196B3AF8" w14:textId="77777777" w:rsidR="00CA54E1" w:rsidRPr="004C1794" w:rsidRDefault="00CA54E1" w:rsidP="0003296C">
            <w:pPr>
              <w:rPr>
                <w:rFonts w:cs="Calibri"/>
                <w:b/>
              </w:rPr>
            </w:pPr>
            <w:r w:rsidRPr="004C1794">
              <w:rPr>
                <w:rFonts w:cs="Calibri"/>
                <w:b/>
              </w:rPr>
              <w:lastRenderedPageBreak/>
              <w:t xml:space="preserve">Validity Period of Quotation: </w:t>
            </w:r>
            <w:r w:rsidR="0003296C" w:rsidRPr="0003296C">
              <w:rPr>
                <w:rFonts w:cs="Calibri"/>
              </w:rPr>
              <w:t>6</w:t>
            </w:r>
            <w:r w:rsidRPr="004C1794">
              <w:rPr>
                <w:rFonts w:cs="Calibri"/>
              </w:rPr>
              <w:t>0 days</w:t>
            </w:r>
          </w:p>
        </w:tc>
        <w:tc>
          <w:tcPr>
            <w:tcW w:w="1530" w:type="dxa"/>
          </w:tcPr>
          <w:p w14:paraId="41C1ED66" w14:textId="77777777" w:rsidR="00CA54E1" w:rsidRPr="004C1794" w:rsidRDefault="00CA54E1">
            <w:pPr>
              <w:rPr>
                <w:rFonts w:cs="Calibri"/>
                <w:b/>
              </w:rPr>
            </w:pPr>
          </w:p>
        </w:tc>
        <w:tc>
          <w:tcPr>
            <w:tcW w:w="1530" w:type="dxa"/>
          </w:tcPr>
          <w:p w14:paraId="47BD2976" w14:textId="77777777" w:rsidR="00CA54E1" w:rsidRPr="004C1794" w:rsidRDefault="00CA54E1">
            <w:pPr>
              <w:rPr>
                <w:rFonts w:cs="Calibri"/>
                <w:b/>
              </w:rPr>
            </w:pPr>
          </w:p>
        </w:tc>
        <w:tc>
          <w:tcPr>
            <w:tcW w:w="1530" w:type="dxa"/>
          </w:tcPr>
          <w:p w14:paraId="3EEC71AE" w14:textId="77777777" w:rsidR="00CA54E1" w:rsidRPr="004C1794" w:rsidRDefault="00CA54E1">
            <w:pPr>
              <w:rPr>
                <w:rFonts w:cs="Calibri"/>
                <w:b/>
              </w:rPr>
            </w:pPr>
          </w:p>
        </w:tc>
      </w:tr>
      <w:tr w:rsidR="004C782A" w:rsidRPr="004C1794" w14:paraId="23D40F68" w14:textId="77777777" w:rsidTr="004C782A">
        <w:tc>
          <w:tcPr>
            <w:tcW w:w="5220" w:type="dxa"/>
          </w:tcPr>
          <w:p w14:paraId="02143D32" w14:textId="77777777" w:rsidR="004C782A" w:rsidRPr="004C1794" w:rsidRDefault="00CA54E1" w:rsidP="00562F15">
            <w:pPr>
              <w:rPr>
                <w:rFonts w:cs="Calibri"/>
                <w:b/>
              </w:rPr>
            </w:pPr>
            <w:r w:rsidRPr="004C1794">
              <w:rPr>
                <w:rFonts w:cs="Calibri"/>
                <w:b/>
              </w:rPr>
              <w:t>All provisions of the UNFPA’s General Conditions of Contract</w:t>
            </w:r>
          </w:p>
        </w:tc>
        <w:tc>
          <w:tcPr>
            <w:tcW w:w="1530" w:type="dxa"/>
          </w:tcPr>
          <w:p w14:paraId="5D7C62E1" w14:textId="77777777" w:rsidR="004C782A" w:rsidRPr="004C1794" w:rsidRDefault="004C782A">
            <w:pPr>
              <w:rPr>
                <w:rFonts w:cs="Calibri"/>
                <w:b/>
              </w:rPr>
            </w:pPr>
          </w:p>
        </w:tc>
        <w:tc>
          <w:tcPr>
            <w:tcW w:w="1530" w:type="dxa"/>
          </w:tcPr>
          <w:p w14:paraId="07EA4908" w14:textId="77777777" w:rsidR="004C782A" w:rsidRPr="004C1794" w:rsidRDefault="004C782A">
            <w:pPr>
              <w:rPr>
                <w:rFonts w:cs="Calibri"/>
                <w:b/>
              </w:rPr>
            </w:pPr>
          </w:p>
        </w:tc>
        <w:tc>
          <w:tcPr>
            <w:tcW w:w="1530" w:type="dxa"/>
          </w:tcPr>
          <w:p w14:paraId="4200629E" w14:textId="77777777" w:rsidR="004C782A" w:rsidRPr="004C1794" w:rsidRDefault="004C782A">
            <w:pPr>
              <w:rPr>
                <w:rFonts w:cs="Calibri"/>
                <w:b/>
              </w:rPr>
            </w:pPr>
          </w:p>
        </w:tc>
      </w:tr>
    </w:tbl>
    <w:p w14:paraId="195FD19D" w14:textId="77777777" w:rsidR="004C782A" w:rsidRDefault="004C782A">
      <w:pPr>
        <w:rPr>
          <w:rFonts w:ascii="Calibri" w:eastAsia="Calibri" w:hAnsi="Calibri" w:cs="Calibri"/>
          <w:b/>
          <w:sz w:val="22"/>
          <w:szCs w:val="22"/>
        </w:rPr>
      </w:pPr>
    </w:p>
    <w:p w14:paraId="0BF93CCB" w14:textId="77777777" w:rsidR="004C782A" w:rsidRDefault="004C782A">
      <w:pPr>
        <w:rPr>
          <w:rFonts w:ascii="Calibri" w:eastAsia="Calibri" w:hAnsi="Calibri" w:cs="Calibri"/>
          <w:b/>
          <w:sz w:val="22"/>
          <w:szCs w:val="22"/>
        </w:rPr>
      </w:pPr>
    </w:p>
    <w:p w14:paraId="739DF988" w14:textId="77777777" w:rsidR="005754C7" w:rsidRDefault="008225E8">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378BBFC2" wp14:editId="0748559D">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D81B2B9" w14:textId="77777777" w:rsidR="008225E8" w:rsidRDefault="008225E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DFwVVI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8225E8" w:rsidRDefault="008225E8">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E7AC2AE" w14:textId="77777777" w:rsidR="005754C7" w:rsidRDefault="005754C7">
      <w:pPr>
        <w:tabs>
          <w:tab w:val="left" w:pos="-180"/>
          <w:tab w:val="right" w:pos="1980"/>
          <w:tab w:val="left" w:pos="2160"/>
          <w:tab w:val="left" w:pos="4320"/>
        </w:tabs>
        <w:rPr>
          <w:b/>
          <w:sz w:val="22"/>
          <w:szCs w:val="22"/>
        </w:rPr>
      </w:pPr>
    </w:p>
    <w:p w14:paraId="168B52D2" w14:textId="77777777" w:rsidR="005754C7" w:rsidRDefault="005754C7">
      <w:pPr>
        <w:tabs>
          <w:tab w:val="left" w:pos="-180"/>
          <w:tab w:val="right" w:pos="1980"/>
          <w:tab w:val="left" w:pos="2160"/>
          <w:tab w:val="left" w:pos="4320"/>
        </w:tabs>
        <w:rPr>
          <w:b/>
          <w:sz w:val="22"/>
          <w:szCs w:val="22"/>
        </w:rPr>
      </w:pPr>
    </w:p>
    <w:p w14:paraId="79F5124F" w14:textId="77777777" w:rsidR="005754C7" w:rsidRDefault="005754C7">
      <w:pPr>
        <w:tabs>
          <w:tab w:val="left" w:pos="-180"/>
          <w:tab w:val="right" w:pos="1980"/>
          <w:tab w:val="left" w:pos="2160"/>
          <w:tab w:val="left" w:pos="4320"/>
        </w:tabs>
        <w:rPr>
          <w:b/>
          <w:sz w:val="22"/>
          <w:szCs w:val="22"/>
        </w:rPr>
      </w:pPr>
    </w:p>
    <w:p w14:paraId="49CC609A" w14:textId="77777777" w:rsidR="005754C7" w:rsidRDefault="005754C7">
      <w:pPr>
        <w:tabs>
          <w:tab w:val="left" w:pos="-180"/>
          <w:tab w:val="right" w:pos="1980"/>
          <w:tab w:val="left" w:pos="2160"/>
          <w:tab w:val="left" w:pos="4320"/>
        </w:tabs>
        <w:rPr>
          <w:b/>
          <w:sz w:val="22"/>
          <w:szCs w:val="22"/>
        </w:rPr>
      </w:pPr>
    </w:p>
    <w:p w14:paraId="40A2D02F" w14:textId="77777777" w:rsidR="005754C7" w:rsidRDefault="008225E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CC1E95">
        <w:rPr>
          <w:rFonts w:ascii="Calibri" w:eastAsia="Calibri" w:hAnsi="Calibri" w:cs="Calibri"/>
          <w:color w:val="000000"/>
          <w:sz w:val="22"/>
          <w:szCs w:val="22"/>
        </w:rPr>
        <w:t>MDA</w:t>
      </w:r>
      <w:r>
        <w:rPr>
          <w:rFonts w:ascii="Calibri" w:eastAsia="Calibri" w:hAnsi="Calibri" w:cs="Calibri"/>
          <w:color w:val="000000"/>
          <w:sz w:val="22"/>
          <w:szCs w:val="22"/>
        </w:rPr>
        <w:t>/RFQ/</w:t>
      </w:r>
      <w:r w:rsidR="00CC1E95">
        <w:rPr>
          <w:rFonts w:ascii="Calibri" w:eastAsia="Calibri" w:hAnsi="Calibri" w:cs="Calibri"/>
          <w:color w:val="000000"/>
          <w:sz w:val="22"/>
          <w:szCs w:val="22"/>
        </w:rPr>
        <w:t>22</w:t>
      </w:r>
      <w:r>
        <w:rPr>
          <w:rFonts w:ascii="Calibri" w:eastAsia="Calibri" w:hAnsi="Calibri" w:cs="Calibri"/>
          <w:color w:val="000000"/>
          <w:sz w:val="22"/>
          <w:szCs w:val="22"/>
        </w:rPr>
        <w:t>/</w:t>
      </w:r>
      <w:r w:rsidR="0003296C">
        <w:rPr>
          <w:rFonts w:ascii="Calibri" w:eastAsia="Calibri" w:hAnsi="Calibri" w:cs="Calibri"/>
          <w:color w:val="000000"/>
          <w:sz w:val="22"/>
          <w:szCs w:val="22"/>
        </w:rPr>
        <w:t>020</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754C7" w14:paraId="3AF175D1" w14:textId="77777777">
        <w:tc>
          <w:tcPr>
            <w:tcW w:w="4927" w:type="dxa"/>
            <w:shd w:val="clear" w:color="auto" w:fill="auto"/>
            <w:vAlign w:val="center"/>
          </w:tcPr>
          <w:p w14:paraId="4119658E" w14:textId="77777777" w:rsidR="005754C7" w:rsidRDefault="005754C7">
            <w:pPr>
              <w:tabs>
                <w:tab w:val="left" w:pos="-180"/>
                <w:tab w:val="right" w:pos="1980"/>
                <w:tab w:val="left" w:pos="2160"/>
                <w:tab w:val="left" w:pos="4320"/>
              </w:tabs>
              <w:rPr>
                <w:rFonts w:ascii="Calibri" w:eastAsia="Calibri" w:hAnsi="Calibri" w:cs="Calibri"/>
                <w:sz w:val="22"/>
                <w:szCs w:val="22"/>
              </w:rPr>
            </w:pPr>
          </w:p>
          <w:p w14:paraId="0659C132" w14:textId="77777777" w:rsidR="005754C7" w:rsidRDefault="005754C7">
            <w:pPr>
              <w:tabs>
                <w:tab w:val="left" w:pos="-180"/>
                <w:tab w:val="right" w:pos="1980"/>
                <w:tab w:val="left" w:pos="2160"/>
                <w:tab w:val="left" w:pos="4320"/>
              </w:tabs>
              <w:rPr>
                <w:rFonts w:ascii="Calibri" w:eastAsia="Calibri" w:hAnsi="Calibri" w:cs="Calibri"/>
                <w:sz w:val="22"/>
                <w:szCs w:val="22"/>
              </w:rPr>
            </w:pPr>
          </w:p>
          <w:p w14:paraId="3C554F04" w14:textId="77777777" w:rsidR="005754C7" w:rsidRDefault="005754C7">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2FC51A9B" w14:textId="77777777"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379A7118" w14:textId="77777777" w:rsidR="005754C7" w:rsidRDefault="005754C7">
            <w:pPr>
              <w:tabs>
                <w:tab w:val="left" w:pos="-180"/>
                <w:tab w:val="right" w:pos="1980"/>
                <w:tab w:val="left" w:pos="2160"/>
                <w:tab w:val="left" w:pos="4320"/>
              </w:tabs>
              <w:rPr>
                <w:rFonts w:ascii="Calibri" w:eastAsia="Calibri" w:hAnsi="Calibri" w:cs="Calibri"/>
                <w:sz w:val="22"/>
                <w:szCs w:val="22"/>
              </w:rPr>
            </w:pPr>
          </w:p>
        </w:tc>
      </w:tr>
      <w:tr w:rsidR="005754C7" w14:paraId="52A8B708" w14:textId="77777777">
        <w:tc>
          <w:tcPr>
            <w:tcW w:w="4927" w:type="dxa"/>
            <w:shd w:val="clear" w:color="auto" w:fill="auto"/>
            <w:vAlign w:val="center"/>
          </w:tcPr>
          <w:p w14:paraId="5C41B36F" w14:textId="77777777"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5F8D815D" w14:textId="77777777"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2D829D7A" w14:textId="77777777" w:rsidR="005754C7" w:rsidRDefault="005754C7">
      <w:pPr>
        <w:rPr>
          <w:rFonts w:ascii="Calibri" w:eastAsia="Calibri" w:hAnsi="Calibri" w:cs="Calibri"/>
        </w:rPr>
      </w:pPr>
    </w:p>
    <w:p w14:paraId="06E0168F" w14:textId="77777777" w:rsidR="00065A9E" w:rsidRDefault="00065A9E">
      <w:pPr>
        <w:rPr>
          <w:rFonts w:ascii="Calibri" w:eastAsia="Calibri" w:hAnsi="Calibri" w:cs="Calibri"/>
          <w:b/>
          <w:sz w:val="28"/>
          <w:szCs w:val="28"/>
        </w:rPr>
      </w:pPr>
      <w:r>
        <w:rPr>
          <w:rFonts w:ascii="Calibri" w:eastAsia="Calibri" w:hAnsi="Calibri" w:cs="Calibri"/>
          <w:b/>
          <w:sz w:val="28"/>
          <w:szCs w:val="28"/>
        </w:rPr>
        <w:br w:type="page"/>
      </w:r>
    </w:p>
    <w:p w14:paraId="5DCE1921" w14:textId="77777777" w:rsidR="005754C7" w:rsidRDefault="008225E8">
      <w:pPr>
        <w:jc w:val="center"/>
        <w:rPr>
          <w:rFonts w:ascii="Calibri" w:eastAsia="Calibri" w:hAnsi="Calibri" w:cs="Calibri"/>
          <w:b/>
          <w:sz w:val="28"/>
          <w:szCs w:val="28"/>
        </w:rPr>
      </w:pPr>
      <w:r>
        <w:rPr>
          <w:rFonts w:ascii="Calibri" w:eastAsia="Calibri" w:hAnsi="Calibri" w:cs="Calibri"/>
          <w:b/>
          <w:sz w:val="28"/>
          <w:szCs w:val="28"/>
        </w:rPr>
        <w:lastRenderedPageBreak/>
        <w:t>ANNEX I:</w:t>
      </w:r>
    </w:p>
    <w:p w14:paraId="46A6F522" w14:textId="77777777" w:rsidR="005754C7" w:rsidRDefault="008225E8">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0E16F3A5" w14:textId="77777777" w:rsidR="005754C7" w:rsidRDefault="008225E8">
      <w:pPr>
        <w:jc w:val="center"/>
        <w:rPr>
          <w:rFonts w:ascii="Calibri" w:eastAsia="Calibri" w:hAnsi="Calibri" w:cs="Calibri"/>
          <w:b/>
          <w:sz w:val="28"/>
          <w:szCs w:val="28"/>
        </w:rPr>
      </w:pPr>
      <w:r>
        <w:rPr>
          <w:rFonts w:ascii="Calibri" w:eastAsia="Calibri" w:hAnsi="Calibri" w:cs="Calibri"/>
          <w:b/>
          <w:sz w:val="28"/>
          <w:szCs w:val="28"/>
        </w:rPr>
        <w:t>De Minimis Contracts</w:t>
      </w:r>
    </w:p>
    <w:p w14:paraId="218DAFB3" w14:textId="77777777" w:rsidR="005754C7" w:rsidRDefault="005754C7">
      <w:pPr>
        <w:rPr>
          <w:rFonts w:ascii="Calibri" w:eastAsia="Calibri" w:hAnsi="Calibri" w:cs="Calibri"/>
        </w:rPr>
      </w:pPr>
    </w:p>
    <w:p w14:paraId="539A26B1" w14:textId="77777777" w:rsidR="005754C7" w:rsidRDefault="005754C7">
      <w:pPr>
        <w:tabs>
          <w:tab w:val="left" w:pos="7020"/>
        </w:tabs>
        <w:rPr>
          <w:rFonts w:ascii="Calibri" w:eastAsia="Calibri" w:hAnsi="Calibri" w:cs="Calibri"/>
        </w:rPr>
      </w:pPr>
    </w:p>
    <w:p w14:paraId="5BCB24C6" w14:textId="77777777" w:rsidR="005754C7" w:rsidRDefault="008225E8">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2">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3">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4">
        <w:r>
          <w:rPr>
            <w:rFonts w:ascii="Calibri" w:eastAsia="Calibri" w:hAnsi="Calibri" w:cs="Calibri"/>
            <w:color w:val="003366"/>
            <w:sz w:val="24"/>
            <w:szCs w:val="24"/>
            <w:u w:val="single"/>
          </w:rPr>
          <w:t>French</w:t>
        </w:r>
      </w:hyperlink>
    </w:p>
    <w:p w14:paraId="1B4E9CEB" w14:textId="77777777" w:rsidR="005754C7" w:rsidRDefault="005754C7">
      <w:pPr>
        <w:tabs>
          <w:tab w:val="left" w:pos="7020"/>
        </w:tabs>
        <w:rPr>
          <w:rFonts w:ascii="Calibri" w:eastAsia="Calibri" w:hAnsi="Calibri" w:cs="Calibri"/>
        </w:rPr>
      </w:pPr>
    </w:p>
    <w:p w14:paraId="31E6A6CF" w14:textId="77777777" w:rsidR="005754C7" w:rsidRDefault="005754C7">
      <w:pPr>
        <w:tabs>
          <w:tab w:val="left" w:pos="7020"/>
        </w:tabs>
        <w:rPr>
          <w:rFonts w:ascii="Calibri" w:eastAsia="Calibri" w:hAnsi="Calibri" w:cs="Calibri"/>
        </w:rPr>
      </w:pPr>
    </w:p>
    <w:sectPr w:rsidR="005754C7">
      <w:headerReference w:type="default" r:id="rId25"/>
      <w:footerReference w:type="even" r:id="rId26"/>
      <w:footerReference w:type="default" r:id="rId27"/>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72CA" w14:textId="77777777" w:rsidR="003E47D0" w:rsidRDefault="003E47D0">
      <w:r>
        <w:separator/>
      </w:r>
    </w:p>
  </w:endnote>
  <w:endnote w:type="continuationSeparator" w:id="0">
    <w:p w14:paraId="449EC003" w14:textId="77777777" w:rsidR="003E47D0" w:rsidRDefault="003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2759" w14:textId="77777777" w:rsidR="008225E8" w:rsidRDefault="008225E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E6469DA" w14:textId="77777777" w:rsidR="008225E8" w:rsidRDefault="008225E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B123" w14:textId="7639B60E" w:rsidR="008225E8" w:rsidRDefault="008225E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76466">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76466">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14:paraId="71148B04" w14:textId="77777777" w:rsidR="008225E8" w:rsidRDefault="008225E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8E27" w14:textId="77777777" w:rsidR="003E47D0" w:rsidRDefault="003E47D0">
      <w:r>
        <w:separator/>
      </w:r>
    </w:p>
  </w:footnote>
  <w:footnote w:type="continuationSeparator" w:id="0">
    <w:p w14:paraId="632E9B59" w14:textId="77777777" w:rsidR="003E47D0" w:rsidRDefault="003E47D0">
      <w:r>
        <w:continuationSeparator/>
      </w:r>
    </w:p>
  </w:footnote>
  <w:footnote w:id="1">
    <w:p w14:paraId="0DFE1643" w14:textId="77777777" w:rsidR="00367F46" w:rsidRDefault="00367F46" w:rsidP="00367F46">
      <w:pPr>
        <w:pStyle w:val="FootnoteText"/>
      </w:pPr>
      <w:r>
        <w:rPr>
          <w:rStyle w:val="FootnoteReference"/>
        </w:rPr>
        <w:footnoteRef/>
      </w:r>
      <w:r>
        <w:t xml:space="preserve"> O</w:t>
      </w:r>
      <w:r w:rsidRPr="00602AB4">
        <w:t xml:space="preserve">ther currencies shall be converted into </w:t>
      </w:r>
      <w:r>
        <w:t>USD</w:t>
      </w:r>
      <w:r w:rsidRPr="00602AB4">
        <w:t xml:space="preserve"> at the UN Operational Rate of Exchange on the day of competition deadline</w:t>
      </w:r>
    </w:p>
  </w:footnote>
  <w:footnote w:id="2">
    <w:p w14:paraId="67A8BA9D" w14:textId="77777777" w:rsidR="008225E8" w:rsidRDefault="008225E8">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5D62" w14:textId="77777777" w:rsidR="008225E8" w:rsidRDefault="008225E8">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8225E8" w14:paraId="051D7409" w14:textId="77777777">
      <w:trPr>
        <w:trHeight w:val="1142"/>
      </w:trPr>
      <w:tc>
        <w:tcPr>
          <w:tcW w:w="4995" w:type="dxa"/>
          <w:shd w:val="clear" w:color="auto" w:fill="auto"/>
        </w:tcPr>
        <w:p w14:paraId="35E5835F" w14:textId="77777777"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64A1685" wp14:editId="534EB838">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0ED9646" w14:textId="77777777" w:rsidR="00725FEF" w:rsidRDefault="00725FEF" w:rsidP="00725FEF">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14:paraId="75AACF32" w14:textId="77777777"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14:paraId="34DBB437" w14:textId="77777777"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14:paraId="6B9D6FFA" w14:textId="77777777"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14:paraId="11DDCD66" w14:textId="77777777" w:rsidR="008225E8" w:rsidRDefault="00725FEF" w:rsidP="00725FE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14:paraId="55F936AA" w14:textId="77777777"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54B2F6D7" w14:textId="77777777"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ABA3E4D"/>
    <w:multiLevelType w:val="hybridMultilevel"/>
    <w:tmpl w:val="8C46F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520A1"/>
    <w:multiLevelType w:val="hybridMultilevel"/>
    <w:tmpl w:val="668C8A94"/>
    <w:lvl w:ilvl="0" w:tplc="6AE8ABA4">
      <w:start w:val="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7BF6"/>
    <w:multiLevelType w:val="hybridMultilevel"/>
    <w:tmpl w:val="B5C0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E3949"/>
    <w:multiLevelType w:val="hybridMultilevel"/>
    <w:tmpl w:val="E54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77C2D"/>
    <w:multiLevelType w:val="multilevel"/>
    <w:tmpl w:val="32D0C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ED0DC4"/>
    <w:multiLevelType w:val="hybridMultilevel"/>
    <w:tmpl w:val="8186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EF7091"/>
    <w:multiLevelType w:val="hybridMultilevel"/>
    <w:tmpl w:val="6B668CB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7" w15:restartNumberingAfterBreak="0">
    <w:nsid w:val="32202620"/>
    <w:multiLevelType w:val="hybridMultilevel"/>
    <w:tmpl w:val="BABA21C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 w15:restartNumberingAfterBreak="0">
    <w:nsid w:val="33905B7D"/>
    <w:multiLevelType w:val="hybridMultilevel"/>
    <w:tmpl w:val="0E5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73E2B"/>
    <w:multiLevelType w:val="multilevel"/>
    <w:tmpl w:val="5524D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862B52"/>
    <w:multiLevelType w:val="hybridMultilevel"/>
    <w:tmpl w:val="D018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CC0095"/>
    <w:multiLevelType w:val="hybridMultilevel"/>
    <w:tmpl w:val="E8CECB1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2" w15:restartNumberingAfterBreak="0">
    <w:nsid w:val="44F3679E"/>
    <w:multiLevelType w:val="hybridMultilevel"/>
    <w:tmpl w:val="E1B203F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3" w15:restartNumberingAfterBreak="0">
    <w:nsid w:val="48D133DC"/>
    <w:multiLevelType w:val="hybridMultilevel"/>
    <w:tmpl w:val="A70AA6A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4" w15:restartNumberingAfterBreak="0">
    <w:nsid w:val="4B5427F0"/>
    <w:multiLevelType w:val="multilevel"/>
    <w:tmpl w:val="B0ECC9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F694735"/>
    <w:multiLevelType w:val="hybridMultilevel"/>
    <w:tmpl w:val="0E3EE48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7" w15:restartNumberingAfterBreak="0">
    <w:nsid w:val="54C8338E"/>
    <w:multiLevelType w:val="multilevel"/>
    <w:tmpl w:val="2D0C895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5F55395"/>
    <w:multiLevelType w:val="hybridMultilevel"/>
    <w:tmpl w:val="7360CD3E"/>
    <w:lvl w:ilvl="0" w:tplc="683AD3F0">
      <w:start w:val="1"/>
      <w:numFmt w:val="decimal"/>
      <w:lvlText w:val="%1."/>
      <w:lvlJc w:val="left"/>
      <w:pPr>
        <w:ind w:left="360" w:hanging="360"/>
      </w:pPr>
      <w:rPr>
        <w:b/>
      </w:rPr>
    </w:lvl>
    <w:lvl w:ilvl="1" w:tplc="A036CBEC">
      <w:start w:val="1"/>
      <w:numFmt w:val="bullet"/>
      <w:lvlText w:val=""/>
      <w:lvlJc w:val="left"/>
      <w:pPr>
        <w:tabs>
          <w:tab w:val="num" w:pos="1080"/>
        </w:tabs>
        <w:ind w:left="1080" w:hanging="360"/>
      </w:pPr>
      <w:rPr>
        <w:rFonts w:ascii="Symbol" w:hAnsi="Symbol" w:hint="default"/>
        <w:sz w:val="20"/>
        <w:szCs w:val="20"/>
      </w:rPr>
    </w:lvl>
    <w:lvl w:ilvl="2" w:tplc="10B0A34C">
      <w:numFmt w:val="bullet"/>
      <w:lvlText w:val="•"/>
      <w:lvlJc w:val="left"/>
      <w:pPr>
        <w:ind w:left="1980" w:hanging="360"/>
      </w:pPr>
      <w:rPr>
        <w:rFonts w:ascii="Cambria" w:eastAsia="Times New Roman" w:hAnsi="Cambria"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25142D"/>
    <w:multiLevelType w:val="hybridMultilevel"/>
    <w:tmpl w:val="64406AA6"/>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0" w15:restartNumberingAfterBreak="0">
    <w:nsid w:val="5B4078EC"/>
    <w:multiLevelType w:val="hybridMultilevel"/>
    <w:tmpl w:val="60FC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C36873"/>
    <w:multiLevelType w:val="hybridMultilevel"/>
    <w:tmpl w:val="ACCA727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2" w15:restartNumberingAfterBreak="0">
    <w:nsid w:val="637C68BD"/>
    <w:multiLevelType w:val="hybridMultilevel"/>
    <w:tmpl w:val="DA50D7B2"/>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3" w15:restartNumberingAfterBreak="0">
    <w:nsid w:val="6B2C3AD3"/>
    <w:multiLevelType w:val="multilevel"/>
    <w:tmpl w:val="EA86DE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DB87E08"/>
    <w:multiLevelType w:val="multilevel"/>
    <w:tmpl w:val="9F64689E"/>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CD767F"/>
    <w:multiLevelType w:val="hybridMultilevel"/>
    <w:tmpl w:val="5BCC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553A52"/>
    <w:multiLevelType w:val="multilevel"/>
    <w:tmpl w:val="40D46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886743"/>
    <w:multiLevelType w:val="multilevel"/>
    <w:tmpl w:val="632E6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7"/>
  </w:num>
  <w:num w:numId="2">
    <w:abstractNumId w:val="4"/>
  </w:num>
  <w:num w:numId="3">
    <w:abstractNumId w:val="14"/>
  </w:num>
  <w:num w:numId="4">
    <w:abstractNumId w:val="23"/>
  </w:num>
  <w:num w:numId="5">
    <w:abstractNumId w:val="9"/>
  </w:num>
  <w:num w:numId="6">
    <w:abstractNumId w:val="24"/>
  </w:num>
  <w:num w:numId="7">
    <w:abstractNumId w:val="26"/>
  </w:num>
  <w:num w:numId="8">
    <w:abstractNumId w:val="19"/>
  </w:num>
  <w:num w:numId="9">
    <w:abstractNumId w:val="12"/>
  </w:num>
  <w:num w:numId="10">
    <w:abstractNumId w:val="13"/>
  </w:num>
  <w:num w:numId="11">
    <w:abstractNumId w:val="20"/>
  </w:num>
  <w:num w:numId="12">
    <w:abstractNumId w:val="25"/>
  </w:num>
  <w:num w:numId="13">
    <w:abstractNumId w:val="5"/>
  </w:num>
  <w:num w:numId="14">
    <w:abstractNumId w:val="7"/>
  </w:num>
  <w:num w:numId="15">
    <w:abstractNumId w:val="0"/>
  </w:num>
  <w:num w:numId="16">
    <w:abstractNumId w:val="11"/>
  </w:num>
  <w:num w:numId="17">
    <w:abstractNumId w:val="16"/>
  </w:num>
  <w:num w:numId="18">
    <w:abstractNumId w:val="22"/>
  </w:num>
  <w:num w:numId="19">
    <w:abstractNumId w:val="2"/>
  </w:num>
  <w:num w:numId="20">
    <w:abstractNumId w:val="10"/>
  </w:num>
  <w:num w:numId="21">
    <w:abstractNumId w:val="6"/>
  </w:num>
  <w:num w:numId="22">
    <w:abstractNumId w:val="21"/>
  </w:num>
  <w:num w:numId="23">
    <w:abstractNumId w:val="15"/>
  </w:num>
  <w:num w:numId="24">
    <w:abstractNumId w:val="3"/>
  </w:num>
  <w:num w:numId="25">
    <w:abstractNumId w:val="8"/>
  </w:num>
  <w:num w:numId="26">
    <w:abstractNumId w:val="2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C7"/>
    <w:rsid w:val="0003296C"/>
    <w:rsid w:val="00065A9E"/>
    <w:rsid w:val="00096687"/>
    <w:rsid w:val="00104C68"/>
    <w:rsid w:val="0011476B"/>
    <w:rsid w:val="001A7F9B"/>
    <w:rsid w:val="00306049"/>
    <w:rsid w:val="00324330"/>
    <w:rsid w:val="00325029"/>
    <w:rsid w:val="00367F46"/>
    <w:rsid w:val="003E47D0"/>
    <w:rsid w:val="00434663"/>
    <w:rsid w:val="00476466"/>
    <w:rsid w:val="004C1794"/>
    <w:rsid w:val="004C782A"/>
    <w:rsid w:val="004E2C04"/>
    <w:rsid w:val="0055018D"/>
    <w:rsid w:val="00562F15"/>
    <w:rsid w:val="005754C7"/>
    <w:rsid w:val="00725FEF"/>
    <w:rsid w:val="007952E1"/>
    <w:rsid w:val="007A780F"/>
    <w:rsid w:val="007C4DF1"/>
    <w:rsid w:val="008225E8"/>
    <w:rsid w:val="008653E7"/>
    <w:rsid w:val="008A1D13"/>
    <w:rsid w:val="008E7139"/>
    <w:rsid w:val="00925DFC"/>
    <w:rsid w:val="00933583"/>
    <w:rsid w:val="009804D9"/>
    <w:rsid w:val="009F0BA4"/>
    <w:rsid w:val="00A032F4"/>
    <w:rsid w:val="00A3493C"/>
    <w:rsid w:val="00AE0680"/>
    <w:rsid w:val="00B33983"/>
    <w:rsid w:val="00CA54E1"/>
    <w:rsid w:val="00CC1E95"/>
    <w:rsid w:val="00D25F79"/>
    <w:rsid w:val="00D9035F"/>
    <w:rsid w:val="00DA342E"/>
    <w:rsid w:val="00DA577E"/>
    <w:rsid w:val="00E20464"/>
    <w:rsid w:val="00E542A1"/>
    <w:rsid w:val="00FC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2D2F"/>
  <w15:docId w15:val="{FB5E66B6-B9B1-476A-8B75-FE955A3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E7139"/>
    <w:rPr>
      <w:rFonts w:ascii="Courier New" w:hAnsi="Courier New" w:cs="Courier New"/>
    </w:rPr>
  </w:style>
  <w:style w:type="character" w:customStyle="1" w:styleId="a-list-item">
    <w:name w:val="a-list-item"/>
    <w:basedOn w:val="DefaultParagraphFont"/>
    <w:rsid w:val="008E7139"/>
  </w:style>
  <w:style w:type="character" w:customStyle="1" w:styleId="cf01">
    <w:name w:val="cf01"/>
    <w:rsid w:val="008E7139"/>
    <w:rPr>
      <w:rFonts w:ascii="Segoe UI" w:hAnsi="Segoe UI" w:cs="Segoe UI" w:hint="default"/>
      <w:sz w:val="18"/>
      <w:szCs w:val="18"/>
    </w:rPr>
  </w:style>
  <w:style w:type="paragraph" w:styleId="NoSpacing">
    <w:name w:val="No Spacing"/>
    <w:link w:val="NoSpacingChar"/>
    <w:uiPriority w:val="1"/>
    <w:qFormat/>
    <w:rsid w:val="00367F46"/>
    <w:rPr>
      <w:rFonts w:ascii="Calibri" w:eastAsia="Calibri" w:hAnsi="Calibri"/>
      <w:sz w:val="22"/>
      <w:szCs w:val="22"/>
    </w:rPr>
  </w:style>
  <w:style w:type="character" w:customStyle="1" w:styleId="NoSpacingChar">
    <w:name w:val="No Spacing Char"/>
    <w:link w:val="NoSpacing"/>
    <w:uiPriority w:val="1"/>
    <w:rsid w:val="00367F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s://www.worldbank.org/en/about/corporate-procurement/business-opportunities/non-responsible-vendors" TargetMode="External"/><Relationship Id="rId18" Type="http://schemas.openxmlformats.org/officeDocument/2006/relationships/hyperlink" Target="http://web2.unfpa.org/help/hotline.c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ocurement@unfpa.org" TargetMode="External"/><Relationship Id="rId7" Type="http://schemas.openxmlformats.org/officeDocument/2006/relationships/endnotes" Target="endnotes.xml"/><Relationship Id="rId12" Type="http://schemas.openxmlformats.org/officeDocument/2006/relationships/hyperlink" Target="http://www.ungm.org/" TargetMode="External"/><Relationship Id="rId17" Type="http://schemas.openxmlformats.org/officeDocument/2006/relationships/hyperlink" Target="https://www.unfpa.org/sites/default/files/admin-resource/Eths_Fraud_policy.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mailto:abaszade@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ecuritycouncil/content/un-sc-consolidated-list" TargetMode="External"/><Relationship Id="rId24"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webSettings" Target="webSettings.xml"/><Relationship Id="rId15" Type="http://schemas.openxmlformats.org/officeDocument/2006/relationships/hyperlink" Target="mailto:tender.mda@unfpa.org" TargetMode="External"/><Relationship Id="rId23" Type="http://schemas.openxmlformats.org/officeDocument/2006/relationships/hyperlink" Target="http://www.unfpa.org/sites/default/files/resource-pdf/UNFPA%20General%20Conditions%20-%20De%20Minimis%20Contracts%20SP_0.pdf" TargetMode="External"/><Relationship Id="rId28" Type="http://schemas.openxmlformats.org/officeDocument/2006/relationships/fontTable" Target="fontTable.xml"/><Relationship Id="rId10" Type="http://schemas.openxmlformats.org/officeDocument/2006/relationships/hyperlink" Target="mailto:ratoi@unfpa.org" TargetMode="External"/><Relationship Id="rId19" Type="http://schemas.openxmlformats.org/officeDocument/2006/relationships/hyperlink" Target="http://www.unfpa.org/about-procur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Depts/ptd/pdf/conduct_english.pdf" TargetMode="External"/><Relationship Id="rId22" Type="http://schemas.openxmlformats.org/officeDocument/2006/relationships/hyperlink" Target="http://www.unfpa.org/resources/unfpa-general-conditions-de-minimis-contracts"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cont nou</cp:lastModifiedBy>
  <cp:revision>28</cp:revision>
  <dcterms:created xsi:type="dcterms:W3CDTF">2022-11-01T11:52:00Z</dcterms:created>
  <dcterms:modified xsi:type="dcterms:W3CDTF">2022-11-04T11:01:00Z</dcterms:modified>
</cp:coreProperties>
</file>