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B1" w:rsidRDefault="00522F0B">
      <w:pPr>
        <w:pBdr>
          <w:top w:val="nil"/>
          <w:left w:val="nil"/>
          <w:bottom w:val="nil"/>
          <w:right w:val="nil"/>
          <w:between w:val="nil"/>
        </w:pBdr>
        <w:tabs>
          <w:tab w:val="left" w:pos="851"/>
        </w:tabs>
        <w:spacing w:line="276" w:lineRule="auto"/>
        <w:jc w:val="both"/>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870DB1" w:rsidRDefault="00870DB1">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70DB1">
        <w:tc>
          <w:tcPr>
            <w:tcW w:w="3708" w:type="dxa"/>
          </w:tcPr>
          <w:p w:rsidR="00870DB1" w:rsidRDefault="00522F0B">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870DB1" w:rsidRDefault="00870DB1">
            <w:pPr>
              <w:jc w:val="center"/>
              <w:rPr>
                <w:rFonts w:ascii="Calibri" w:eastAsia="Calibri" w:hAnsi="Calibri" w:cs="Calibri"/>
                <w:sz w:val="22"/>
                <w:szCs w:val="22"/>
              </w:rPr>
            </w:pPr>
          </w:p>
        </w:tc>
      </w:tr>
      <w:tr w:rsidR="00870DB1">
        <w:tc>
          <w:tcPr>
            <w:tcW w:w="3708" w:type="dxa"/>
          </w:tcPr>
          <w:p w:rsidR="00870DB1" w:rsidRDefault="00522F0B">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870DB1" w:rsidRDefault="00522F0B">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870DB1">
        <w:tc>
          <w:tcPr>
            <w:tcW w:w="3708" w:type="dxa"/>
          </w:tcPr>
          <w:p w:rsidR="00870DB1" w:rsidRDefault="00522F0B">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870DB1" w:rsidRDefault="001E6B11">
            <w:pPr>
              <w:jc w:val="center"/>
              <w:rPr>
                <w:rFonts w:ascii="Calibri" w:eastAsia="Calibri" w:hAnsi="Calibri" w:cs="Calibri"/>
                <w:sz w:val="22"/>
                <w:szCs w:val="22"/>
              </w:rPr>
            </w:pPr>
            <w:r w:rsidRPr="001E6B11">
              <w:rPr>
                <w:rFonts w:ascii="Calibri" w:eastAsia="Calibri" w:hAnsi="Calibri" w:cs="Calibri"/>
                <w:sz w:val="22"/>
                <w:szCs w:val="22"/>
              </w:rPr>
              <w:t>UNFPA/MDA/2022/005</w:t>
            </w:r>
          </w:p>
        </w:tc>
      </w:tr>
      <w:tr w:rsidR="00870DB1">
        <w:tc>
          <w:tcPr>
            <w:tcW w:w="3708" w:type="dxa"/>
          </w:tcPr>
          <w:p w:rsidR="00870DB1" w:rsidRDefault="00522F0B">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870DB1" w:rsidRDefault="00522F0B">
            <w:pPr>
              <w:jc w:val="center"/>
              <w:rPr>
                <w:rFonts w:ascii="Calibri" w:eastAsia="Calibri" w:hAnsi="Calibri" w:cs="Calibri"/>
                <w:sz w:val="22"/>
                <w:szCs w:val="22"/>
              </w:rPr>
            </w:pPr>
            <w:r>
              <w:rPr>
                <w:rFonts w:ascii="Calibri" w:eastAsia="Calibri" w:hAnsi="Calibri" w:cs="Calibri"/>
                <w:sz w:val="22"/>
                <w:szCs w:val="22"/>
              </w:rPr>
              <w:t>USD</w:t>
            </w:r>
          </w:p>
        </w:tc>
      </w:tr>
      <w:tr w:rsidR="00870DB1">
        <w:tc>
          <w:tcPr>
            <w:tcW w:w="3708" w:type="dxa"/>
            <w:tcBorders>
              <w:bottom w:val="single" w:sz="4" w:space="0" w:color="F2F2F2"/>
            </w:tcBorders>
          </w:tcPr>
          <w:p w:rsidR="00870DB1" w:rsidRDefault="00522F0B">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rsidR="00870DB1" w:rsidRDefault="00522F0B">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870DB1">
        <w:trPr>
          <w:trHeight w:val="220"/>
        </w:trPr>
        <w:tc>
          <w:tcPr>
            <w:tcW w:w="8522" w:type="dxa"/>
            <w:gridSpan w:val="2"/>
            <w:tcBorders>
              <w:bottom w:val="single" w:sz="4" w:space="0" w:color="F2F2F2"/>
            </w:tcBorders>
          </w:tcPr>
          <w:p w:rsidR="00870DB1" w:rsidRDefault="00522F0B">
            <w:pPr>
              <w:rPr>
                <w:rFonts w:ascii="Calibri" w:eastAsia="Calibri" w:hAnsi="Calibri" w:cs="Calibri"/>
                <w:b/>
                <w:sz w:val="22"/>
                <w:szCs w:val="22"/>
              </w:rPr>
            </w:pPr>
            <w:r>
              <w:rPr>
                <w:rFonts w:ascii="Calibri" w:eastAsia="Calibri" w:hAnsi="Calibri" w:cs="Calibri"/>
                <w:b/>
                <w:sz w:val="22"/>
                <w:szCs w:val="22"/>
              </w:rPr>
              <w:t>Validity of quotation:</w:t>
            </w:r>
          </w:p>
          <w:p w:rsidR="00870DB1" w:rsidRDefault="00522F0B">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rsidR="00870DB1" w:rsidRDefault="00870DB1">
      <w:pPr>
        <w:pStyle w:val="Title"/>
        <w:jc w:val="left"/>
        <w:rPr>
          <w:rFonts w:ascii="Calibri" w:eastAsia="Calibri" w:hAnsi="Calibri" w:cs="Calibri"/>
          <w:b w:val="0"/>
          <w:sz w:val="22"/>
          <w:szCs w:val="22"/>
          <w:u w:val="none"/>
        </w:rPr>
      </w:pPr>
    </w:p>
    <w:p w:rsidR="00870DB1" w:rsidRDefault="00522F0B">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870DB1" w:rsidRDefault="00870DB1">
      <w:pPr>
        <w:jc w:val="both"/>
        <w:rPr>
          <w:rFonts w:ascii="Calibri" w:eastAsia="Calibri" w:hAnsi="Calibri" w:cs="Calibri"/>
          <w:sz w:val="22"/>
          <w:szCs w:val="22"/>
          <w:highlight w:val="yellow"/>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870DB1">
        <w:trPr>
          <w:jc w:val="center"/>
        </w:trPr>
        <w:tc>
          <w:tcPr>
            <w:tcW w:w="648"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4125"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Hourly Rate</w:t>
            </w:r>
          </w:p>
        </w:tc>
        <w:tc>
          <w:tcPr>
            <w:tcW w:w="1244"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Hours to be Committed</w:t>
            </w:r>
          </w:p>
        </w:tc>
        <w:tc>
          <w:tcPr>
            <w:tcW w:w="1245" w:type="dxa"/>
            <w:tcBorders>
              <w:bottom w:val="single" w:sz="4" w:space="0" w:color="000000"/>
            </w:tcBorders>
            <w:shd w:val="clear" w:color="auto" w:fill="000080"/>
            <w:vAlign w:val="center"/>
          </w:tcPr>
          <w:p w:rsidR="00870DB1" w:rsidRDefault="00522F0B">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870DB1">
        <w:trPr>
          <w:jc w:val="center"/>
        </w:trPr>
        <w:tc>
          <w:tcPr>
            <w:tcW w:w="9856" w:type="dxa"/>
            <w:gridSpan w:val="6"/>
            <w:shd w:val="clear" w:color="auto" w:fill="DDDDDD"/>
          </w:tcPr>
          <w:p w:rsidR="00870DB1" w:rsidRDefault="00522F0B">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r w:rsidR="00CC6054">
              <w:rPr>
                <w:rFonts w:ascii="Calibri" w:eastAsia="Calibri" w:hAnsi="Calibri" w:cs="Calibri"/>
                <w:color w:val="000000"/>
                <w:sz w:val="22"/>
                <w:szCs w:val="22"/>
              </w:rPr>
              <w:t xml:space="preserve"> as per the deliverables mentioned above in the </w:t>
            </w:r>
            <w:proofErr w:type="spellStart"/>
            <w:r w:rsidR="00CC6054">
              <w:rPr>
                <w:rFonts w:ascii="Calibri" w:eastAsia="Calibri" w:hAnsi="Calibri" w:cs="Calibri"/>
                <w:color w:val="000000"/>
                <w:sz w:val="22"/>
                <w:szCs w:val="22"/>
              </w:rPr>
              <w:t>ToR</w:t>
            </w:r>
            <w:proofErr w:type="spellEnd"/>
          </w:p>
        </w:tc>
      </w:tr>
      <w:tr w:rsidR="00870DB1">
        <w:trPr>
          <w:trHeight w:val="285"/>
          <w:jc w:val="center"/>
        </w:trPr>
        <w:tc>
          <w:tcPr>
            <w:tcW w:w="648" w:type="dxa"/>
            <w:shd w:val="clear" w:color="auto" w:fill="auto"/>
          </w:tcPr>
          <w:p w:rsidR="00870DB1" w:rsidRDefault="00870DB1">
            <w:pPr>
              <w:jc w:val="both"/>
              <w:rPr>
                <w:rFonts w:ascii="Calibri" w:eastAsia="Calibri" w:hAnsi="Calibri" w:cs="Calibri"/>
                <w:sz w:val="22"/>
                <w:szCs w:val="22"/>
              </w:rPr>
            </w:pPr>
          </w:p>
        </w:tc>
        <w:tc>
          <w:tcPr>
            <w:tcW w:w="4125" w:type="dxa"/>
            <w:shd w:val="clear" w:color="auto" w:fill="auto"/>
          </w:tcPr>
          <w:p w:rsidR="00870DB1" w:rsidRDefault="00870DB1">
            <w:pPr>
              <w:jc w:val="both"/>
              <w:rPr>
                <w:rFonts w:ascii="Calibri" w:eastAsia="Calibri" w:hAnsi="Calibri" w:cs="Calibri"/>
                <w:sz w:val="22"/>
                <w:szCs w:val="22"/>
              </w:rPr>
            </w:pPr>
          </w:p>
        </w:tc>
        <w:tc>
          <w:tcPr>
            <w:tcW w:w="1350"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5" w:type="dxa"/>
            <w:shd w:val="clear" w:color="auto" w:fill="auto"/>
          </w:tcPr>
          <w:p w:rsidR="00870DB1" w:rsidRDefault="00870DB1">
            <w:pPr>
              <w:jc w:val="both"/>
              <w:rPr>
                <w:rFonts w:ascii="Calibri" w:eastAsia="Calibri" w:hAnsi="Calibri" w:cs="Calibri"/>
                <w:sz w:val="22"/>
                <w:szCs w:val="22"/>
              </w:rPr>
            </w:pPr>
          </w:p>
        </w:tc>
      </w:tr>
      <w:tr w:rsidR="00870DB1">
        <w:trPr>
          <w:jc w:val="center"/>
        </w:trPr>
        <w:tc>
          <w:tcPr>
            <w:tcW w:w="648" w:type="dxa"/>
            <w:shd w:val="clear" w:color="auto" w:fill="auto"/>
          </w:tcPr>
          <w:p w:rsidR="00870DB1" w:rsidRDefault="00870DB1">
            <w:pPr>
              <w:jc w:val="both"/>
              <w:rPr>
                <w:rFonts w:ascii="Calibri" w:eastAsia="Calibri" w:hAnsi="Calibri" w:cs="Calibri"/>
                <w:sz w:val="22"/>
                <w:szCs w:val="22"/>
              </w:rPr>
            </w:pPr>
          </w:p>
        </w:tc>
        <w:tc>
          <w:tcPr>
            <w:tcW w:w="4125" w:type="dxa"/>
            <w:shd w:val="clear" w:color="auto" w:fill="auto"/>
          </w:tcPr>
          <w:p w:rsidR="00870DB1" w:rsidRDefault="00870DB1">
            <w:pPr>
              <w:jc w:val="both"/>
              <w:rPr>
                <w:rFonts w:ascii="Calibri" w:eastAsia="Calibri" w:hAnsi="Calibri" w:cs="Calibri"/>
                <w:sz w:val="22"/>
                <w:szCs w:val="22"/>
              </w:rPr>
            </w:pPr>
          </w:p>
        </w:tc>
        <w:tc>
          <w:tcPr>
            <w:tcW w:w="1350"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5" w:type="dxa"/>
            <w:shd w:val="clear" w:color="auto" w:fill="auto"/>
          </w:tcPr>
          <w:p w:rsidR="00870DB1" w:rsidRDefault="00870DB1">
            <w:pPr>
              <w:jc w:val="both"/>
              <w:rPr>
                <w:rFonts w:ascii="Calibri" w:eastAsia="Calibri" w:hAnsi="Calibri" w:cs="Calibri"/>
                <w:sz w:val="22"/>
                <w:szCs w:val="22"/>
              </w:rPr>
            </w:pPr>
          </w:p>
        </w:tc>
      </w:tr>
      <w:tr w:rsidR="00870DB1">
        <w:trPr>
          <w:jc w:val="center"/>
        </w:trPr>
        <w:tc>
          <w:tcPr>
            <w:tcW w:w="648" w:type="dxa"/>
            <w:shd w:val="clear" w:color="auto" w:fill="auto"/>
          </w:tcPr>
          <w:p w:rsidR="00870DB1" w:rsidRDefault="00870DB1">
            <w:pPr>
              <w:jc w:val="both"/>
              <w:rPr>
                <w:rFonts w:ascii="Calibri" w:eastAsia="Calibri" w:hAnsi="Calibri" w:cs="Calibri"/>
                <w:sz w:val="22"/>
                <w:szCs w:val="22"/>
              </w:rPr>
            </w:pPr>
          </w:p>
        </w:tc>
        <w:tc>
          <w:tcPr>
            <w:tcW w:w="4125" w:type="dxa"/>
            <w:shd w:val="clear" w:color="auto" w:fill="auto"/>
          </w:tcPr>
          <w:p w:rsidR="00870DB1" w:rsidRDefault="00870DB1">
            <w:pPr>
              <w:jc w:val="both"/>
              <w:rPr>
                <w:rFonts w:ascii="Calibri" w:eastAsia="Calibri" w:hAnsi="Calibri" w:cs="Calibri"/>
                <w:sz w:val="22"/>
                <w:szCs w:val="22"/>
              </w:rPr>
            </w:pPr>
          </w:p>
        </w:tc>
        <w:tc>
          <w:tcPr>
            <w:tcW w:w="1350"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5" w:type="dxa"/>
            <w:shd w:val="clear" w:color="auto" w:fill="auto"/>
          </w:tcPr>
          <w:p w:rsidR="00870DB1" w:rsidRDefault="00870DB1">
            <w:pPr>
              <w:jc w:val="both"/>
              <w:rPr>
                <w:rFonts w:ascii="Calibri" w:eastAsia="Calibri" w:hAnsi="Calibri" w:cs="Calibri"/>
                <w:sz w:val="22"/>
                <w:szCs w:val="22"/>
              </w:rPr>
            </w:pPr>
          </w:p>
        </w:tc>
      </w:tr>
      <w:tr w:rsidR="00870DB1">
        <w:trPr>
          <w:jc w:val="center"/>
        </w:trPr>
        <w:tc>
          <w:tcPr>
            <w:tcW w:w="8611" w:type="dxa"/>
            <w:gridSpan w:val="5"/>
            <w:tcBorders>
              <w:bottom w:val="single" w:sz="4" w:space="0" w:color="000000"/>
            </w:tcBorders>
            <w:shd w:val="clear" w:color="auto" w:fill="auto"/>
          </w:tcPr>
          <w:p w:rsidR="00870DB1" w:rsidRDefault="00522F0B">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870DB1" w:rsidRDefault="00522F0B">
            <w:pPr>
              <w:jc w:val="right"/>
              <w:rPr>
                <w:rFonts w:ascii="Calibri" w:eastAsia="Calibri" w:hAnsi="Calibri" w:cs="Calibri"/>
                <w:sz w:val="22"/>
                <w:szCs w:val="22"/>
              </w:rPr>
            </w:pPr>
            <w:r>
              <w:rPr>
                <w:rFonts w:ascii="Calibri" w:eastAsia="Calibri" w:hAnsi="Calibri" w:cs="Calibri"/>
                <w:sz w:val="22"/>
                <w:szCs w:val="22"/>
              </w:rPr>
              <w:t>$$</w:t>
            </w:r>
          </w:p>
        </w:tc>
      </w:tr>
      <w:tr w:rsidR="00870DB1">
        <w:trPr>
          <w:jc w:val="center"/>
        </w:trPr>
        <w:tc>
          <w:tcPr>
            <w:tcW w:w="9856" w:type="dxa"/>
            <w:gridSpan w:val="6"/>
            <w:shd w:val="clear" w:color="auto" w:fill="DDDDDD"/>
          </w:tcPr>
          <w:p w:rsidR="00870DB1" w:rsidRDefault="00614D2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Other</w:t>
            </w:r>
            <w:r w:rsidR="00522F0B">
              <w:rPr>
                <w:rFonts w:ascii="Calibri" w:eastAsia="Calibri" w:hAnsi="Calibri" w:cs="Calibri"/>
                <w:color w:val="000000"/>
                <w:sz w:val="22"/>
                <w:szCs w:val="22"/>
              </w:rPr>
              <w:t xml:space="preserve"> expenses</w:t>
            </w:r>
          </w:p>
        </w:tc>
      </w:tr>
      <w:tr w:rsidR="00870DB1">
        <w:trPr>
          <w:jc w:val="center"/>
        </w:trPr>
        <w:tc>
          <w:tcPr>
            <w:tcW w:w="648" w:type="dxa"/>
            <w:shd w:val="clear" w:color="auto" w:fill="auto"/>
          </w:tcPr>
          <w:p w:rsidR="00870DB1" w:rsidRDefault="00870DB1">
            <w:pPr>
              <w:jc w:val="both"/>
              <w:rPr>
                <w:rFonts w:ascii="Calibri" w:eastAsia="Calibri" w:hAnsi="Calibri" w:cs="Calibri"/>
                <w:sz w:val="22"/>
                <w:szCs w:val="22"/>
              </w:rPr>
            </w:pPr>
          </w:p>
        </w:tc>
        <w:tc>
          <w:tcPr>
            <w:tcW w:w="4125" w:type="dxa"/>
            <w:shd w:val="clear" w:color="auto" w:fill="auto"/>
          </w:tcPr>
          <w:p w:rsidR="00870DB1" w:rsidRDefault="00870DB1">
            <w:pPr>
              <w:jc w:val="both"/>
              <w:rPr>
                <w:rFonts w:ascii="Calibri" w:eastAsia="Calibri" w:hAnsi="Calibri" w:cs="Calibri"/>
                <w:sz w:val="22"/>
                <w:szCs w:val="22"/>
              </w:rPr>
            </w:pPr>
          </w:p>
        </w:tc>
        <w:tc>
          <w:tcPr>
            <w:tcW w:w="1350"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5" w:type="dxa"/>
            <w:shd w:val="clear" w:color="auto" w:fill="auto"/>
          </w:tcPr>
          <w:p w:rsidR="00870DB1" w:rsidRDefault="00870DB1">
            <w:pPr>
              <w:jc w:val="both"/>
              <w:rPr>
                <w:rFonts w:ascii="Calibri" w:eastAsia="Calibri" w:hAnsi="Calibri" w:cs="Calibri"/>
                <w:sz w:val="22"/>
                <w:szCs w:val="22"/>
              </w:rPr>
            </w:pPr>
          </w:p>
        </w:tc>
      </w:tr>
      <w:tr w:rsidR="00870DB1">
        <w:trPr>
          <w:jc w:val="center"/>
        </w:trPr>
        <w:tc>
          <w:tcPr>
            <w:tcW w:w="648" w:type="dxa"/>
            <w:shd w:val="clear" w:color="auto" w:fill="auto"/>
          </w:tcPr>
          <w:p w:rsidR="00870DB1" w:rsidRDefault="00870DB1">
            <w:pPr>
              <w:jc w:val="both"/>
              <w:rPr>
                <w:rFonts w:ascii="Calibri" w:eastAsia="Calibri" w:hAnsi="Calibri" w:cs="Calibri"/>
                <w:sz w:val="22"/>
                <w:szCs w:val="22"/>
              </w:rPr>
            </w:pPr>
          </w:p>
        </w:tc>
        <w:tc>
          <w:tcPr>
            <w:tcW w:w="4125" w:type="dxa"/>
            <w:shd w:val="clear" w:color="auto" w:fill="auto"/>
          </w:tcPr>
          <w:p w:rsidR="00870DB1" w:rsidRDefault="00870DB1">
            <w:pPr>
              <w:jc w:val="both"/>
              <w:rPr>
                <w:rFonts w:ascii="Calibri" w:eastAsia="Calibri" w:hAnsi="Calibri" w:cs="Calibri"/>
                <w:sz w:val="22"/>
                <w:szCs w:val="22"/>
              </w:rPr>
            </w:pPr>
          </w:p>
        </w:tc>
        <w:tc>
          <w:tcPr>
            <w:tcW w:w="1350"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4" w:type="dxa"/>
            <w:shd w:val="clear" w:color="auto" w:fill="auto"/>
          </w:tcPr>
          <w:p w:rsidR="00870DB1" w:rsidRDefault="00870DB1">
            <w:pPr>
              <w:jc w:val="both"/>
              <w:rPr>
                <w:rFonts w:ascii="Calibri" w:eastAsia="Calibri" w:hAnsi="Calibri" w:cs="Calibri"/>
                <w:sz w:val="22"/>
                <w:szCs w:val="22"/>
              </w:rPr>
            </w:pPr>
          </w:p>
        </w:tc>
        <w:tc>
          <w:tcPr>
            <w:tcW w:w="1245" w:type="dxa"/>
            <w:shd w:val="clear" w:color="auto" w:fill="auto"/>
          </w:tcPr>
          <w:p w:rsidR="00870DB1" w:rsidRDefault="00870DB1">
            <w:pPr>
              <w:jc w:val="both"/>
              <w:rPr>
                <w:rFonts w:ascii="Calibri" w:eastAsia="Calibri" w:hAnsi="Calibri" w:cs="Calibri"/>
                <w:sz w:val="22"/>
                <w:szCs w:val="22"/>
              </w:rPr>
            </w:pPr>
          </w:p>
        </w:tc>
      </w:tr>
      <w:tr w:rsidR="00870DB1">
        <w:trPr>
          <w:jc w:val="center"/>
        </w:trPr>
        <w:tc>
          <w:tcPr>
            <w:tcW w:w="8611" w:type="dxa"/>
            <w:gridSpan w:val="5"/>
            <w:shd w:val="clear" w:color="auto" w:fill="auto"/>
          </w:tcPr>
          <w:p w:rsidR="00870DB1" w:rsidRDefault="00522F0B" w:rsidP="00D53D8C">
            <w:pPr>
              <w:jc w:val="right"/>
              <w:rPr>
                <w:rFonts w:ascii="Calibri" w:eastAsia="Calibri" w:hAnsi="Calibri" w:cs="Calibri"/>
                <w:i/>
                <w:sz w:val="22"/>
                <w:szCs w:val="22"/>
              </w:rPr>
            </w:pPr>
            <w:r>
              <w:rPr>
                <w:rFonts w:ascii="Calibri" w:eastAsia="Calibri" w:hAnsi="Calibri" w:cs="Calibri"/>
                <w:i/>
                <w:sz w:val="22"/>
                <w:szCs w:val="22"/>
              </w:rPr>
              <w:t xml:space="preserve">Total </w:t>
            </w:r>
            <w:r w:rsidR="00D53D8C">
              <w:rPr>
                <w:rFonts w:ascii="Calibri" w:eastAsia="Calibri" w:hAnsi="Calibri" w:cs="Calibri"/>
                <w:i/>
                <w:sz w:val="22"/>
                <w:szCs w:val="22"/>
              </w:rPr>
              <w:t>Other</w:t>
            </w:r>
            <w:r>
              <w:rPr>
                <w:rFonts w:ascii="Calibri" w:eastAsia="Calibri" w:hAnsi="Calibri" w:cs="Calibri"/>
                <w:i/>
                <w:sz w:val="22"/>
                <w:szCs w:val="22"/>
              </w:rPr>
              <w:t xml:space="preserve"> Expenses</w:t>
            </w:r>
          </w:p>
        </w:tc>
        <w:tc>
          <w:tcPr>
            <w:tcW w:w="1245" w:type="dxa"/>
            <w:shd w:val="clear" w:color="auto" w:fill="auto"/>
          </w:tcPr>
          <w:p w:rsidR="00870DB1" w:rsidRDefault="00522F0B">
            <w:pPr>
              <w:jc w:val="right"/>
              <w:rPr>
                <w:rFonts w:ascii="Calibri" w:eastAsia="Calibri" w:hAnsi="Calibri" w:cs="Calibri"/>
                <w:sz w:val="22"/>
                <w:szCs w:val="22"/>
              </w:rPr>
            </w:pPr>
            <w:r>
              <w:rPr>
                <w:rFonts w:ascii="Calibri" w:eastAsia="Calibri" w:hAnsi="Calibri" w:cs="Calibri"/>
                <w:sz w:val="22"/>
                <w:szCs w:val="22"/>
              </w:rPr>
              <w:t>$$</w:t>
            </w:r>
          </w:p>
        </w:tc>
      </w:tr>
      <w:tr w:rsidR="00870DB1">
        <w:trPr>
          <w:jc w:val="center"/>
        </w:trPr>
        <w:tc>
          <w:tcPr>
            <w:tcW w:w="8611" w:type="dxa"/>
            <w:gridSpan w:val="5"/>
            <w:shd w:val="clear" w:color="auto" w:fill="auto"/>
          </w:tcPr>
          <w:p w:rsidR="00870DB1" w:rsidRDefault="00522F0B">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870DB1" w:rsidRDefault="00522F0B" w:rsidP="00D53D8C">
            <w:pPr>
              <w:jc w:val="right"/>
              <w:rPr>
                <w:rFonts w:ascii="Calibri" w:eastAsia="Calibri" w:hAnsi="Calibri" w:cs="Calibri"/>
                <w:i/>
                <w:sz w:val="22"/>
                <w:szCs w:val="22"/>
              </w:rPr>
            </w:pPr>
            <w:r>
              <w:rPr>
                <w:rFonts w:ascii="Calibri" w:eastAsia="Calibri" w:hAnsi="Calibri" w:cs="Calibri"/>
                <w:i/>
                <w:sz w:val="22"/>
                <w:szCs w:val="22"/>
              </w:rPr>
              <w:t xml:space="preserve">(Professional Fees + </w:t>
            </w:r>
            <w:r w:rsidR="00D53D8C">
              <w:rPr>
                <w:rFonts w:ascii="Calibri" w:eastAsia="Calibri" w:hAnsi="Calibri" w:cs="Calibri"/>
                <w:i/>
                <w:sz w:val="22"/>
                <w:szCs w:val="22"/>
              </w:rPr>
              <w:t>Other</w:t>
            </w:r>
            <w:r>
              <w:rPr>
                <w:rFonts w:ascii="Calibri" w:eastAsia="Calibri" w:hAnsi="Calibri" w:cs="Calibri"/>
                <w:i/>
                <w:sz w:val="22"/>
                <w:szCs w:val="22"/>
              </w:rPr>
              <w:t xml:space="preserve"> Expenses)</w:t>
            </w:r>
          </w:p>
        </w:tc>
        <w:tc>
          <w:tcPr>
            <w:tcW w:w="1245" w:type="dxa"/>
            <w:shd w:val="clear" w:color="auto" w:fill="auto"/>
            <w:vAlign w:val="center"/>
          </w:tcPr>
          <w:p w:rsidR="00870DB1" w:rsidRDefault="00522F0B">
            <w:pPr>
              <w:jc w:val="right"/>
              <w:rPr>
                <w:rFonts w:ascii="Calibri" w:eastAsia="Calibri" w:hAnsi="Calibri" w:cs="Calibri"/>
                <w:sz w:val="22"/>
                <w:szCs w:val="22"/>
              </w:rPr>
            </w:pPr>
            <w:r>
              <w:rPr>
                <w:rFonts w:ascii="Calibri" w:eastAsia="Calibri" w:hAnsi="Calibri" w:cs="Calibri"/>
                <w:sz w:val="22"/>
                <w:szCs w:val="22"/>
              </w:rPr>
              <w:t>$$</w:t>
            </w:r>
          </w:p>
        </w:tc>
      </w:tr>
    </w:tbl>
    <w:p w:rsidR="00870DB1" w:rsidRDefault="00870DB1">
      <w:pPr>
        <w:rPr>
          <w:rFonts w:ascii="Calibri" w:eastAsia="Calibri" w:hAnsi="Calibri" w:cs="Calibri"/>
          <w:b/>
          <w:sz w:val="22"/>
          <w:szCs w:val="22"/>
        </w:rPr>
      </w:pPr>
    </w:p>
    <w:p w:rsidR="00870DB1" w:rsidRDefault="00522F0B">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05499A" w:rsidRDefault="0005499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rsidR="0005499A" w:rsidRDefault="0005499A">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870DB1" w:rsidRDefault="00870DB1">
      <w:pPr>
        <w:tabs>
          <w:tab w:val="left" w:pos="-180"/>
          <w:tab w:val="right" w:pos="1980"/>
          <w:tab w:val="left" w:pos="2160"/>
          <w:tab w:val="left" w:pos="4320"/>
        </w:tabs>
        <w:rPr>
          <w:b/>
          <w:sz w:val="22"/>
          <w:szCs w:val="22"/>
        </w:rPr>
      </w:pPr>
    </w:p>
    <w:p w:rsidR="00870DB1" w:rsidRDefault="00870DB1">
      <w:pPr>
        <w:tabs>
          <w:tab w:val="left" w:pos="-180"/>
          <w:tab w:val="right" w:pos="1980"/>
          <w:tab w:val="left" w:pos="2160"/>
          <w:tab w:val="left" w:pos="4320"/>
        </w:tabs>
        <w:rPr>
          <w:b/>
          <w:sz w:val="22"/>
          <w:szCs w:val="22"/>
        </w:rPr>
      </w:pPr>
    </w:p>
    <w:p w:rsidR="00870DB1" w:rsidRDefault="00870DB1">
      <w:pPr>
        <w:tabs>
          <w:tab w:val="left" w:pos="-180"/>
          <w:tab w:val="right" w:pos="1980"/>
          <w:tab w:val="left" w:pos="2160"/>
          <w:tab w:val="left" w:pos="4320"/>
        </w:tabs>
        <w:rPr>
          <w:b/>
          <w:sz w:val="22"/>
          <w:szCs w:val="22"/>
        </w:rPr>
      </w:pPr>
    </w:p>
    <w:p w:rsidR="00870DB1" w:rsidRDefault="00870DB1">
      <w:pPr>
        <w:tabs>
          <w:tab w:val="left" w:pos="-180"/>
          <w:tab w:val="right" w:pos="1980"/>
          <w:tab w:val="left" w:pos="2160"/>
          <w:tab w:val="left" w:pos="4320"/>
        </w:tabs>
        <w:rPr>
          <w:b/>
          <w:sz w:val="22"/>
          <w:szCs w:val="22"/>
        </w:rPr>
      </w:pPr>
    </w:p>
    <w:p w:rsidR="00870DB1" w:rsidRDefault="00522F0B">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00614D2E" w:rsidRPr="00614D2E">
        <w:rPr>
          <w:rFonts w:ascii="Calibri" w:eastAsia="Calibri" w:hAnsi="Calibri" w:cs="Calibri"/>
          <w:color w:val="000000"/>
          <w:sz w:val="22"/>
          <w:szCs w:val="22"/>
        </w:rPr>
        <w:t>UNFPA/MDA/2022/005</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870DB1">
        <w:tc>
          <w:tcPr>
            <w:tcW w:w="4927" w:type="dxa"/>
            <w:shd w:val="clear" w:color="auto" w:fill="auto"/>
            <w:vAlign w:val="center"/>
          </w:tcPr>
          <w:p w:rsidR="00870DB1" w:rsidRDefault="00870DB1">
            <w:pPr>
              <w:tabs>
                <w:tab w:val="left" w:pos="-180"/>
                <w:tab w:val="right" w:pos="1980"/>
                <w:tab w:val="left" w:pos="2160"/>
                <w:tab w:val="left" w:pos="4320"/>
              </w:tabs>
              <w:rPr>
                <w:rFonts w:ascii="Calibri" w:eastAsia="Calibri" w:hAnsi="Calibri" w:cs="Calibri"/>
                <w:sz w:val="22"/>
                <w:szCs w:val="22"/>
              </w:rPr>
            </w:pPr>
          </w:p>
          <w:p w:rsidR="00870DB1" w:rsidRDefault="00870DB1">
            <w:pPr>
              <w:tabs>
                <w:tab w:val="left" w:pos="-180"/>
                <w:tab w:val="right" w:pos="1980"/>
                <w:tab w:val="left" w:pos="2160"/>
                <w:tab w:val="left" w:pos="4320"/>
              </w:tabs>
              <w:rPr>
                <w:rFonts w:ascii="Calibri" w:eastAsia="Calibri" w:hAnsi="Calibri" w:cs="Calibri"/>
                <w:sz w:val="22"/>
                <w:szCs w:val="22"/>
              </w:rPr>
            </w:pPr>
          </w:p>
          <w:p w:rsidR="00870DB1" w:rsidRDefault="00870DB1">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870DB1" w:rsidRDefault="00522F0B">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870DB1" w:rsidRDefault="00870DB1">
            <w:pPr>
              <w:tabs>
                <w:tab w:val="left" w:pos="-180"/>
                <w:tab w:val="right" w:pos="1980"/>
                <w:tab w:val="left" w:pos="2160"/>
                <w:tab w:val="left" w:pos="4320"/>
              </w:tabs>
              <w:rPr>
                <w:rFonts w:ascii="Calibri" w:eastAsia="Calibri" w:hAnsi="Calibri" w:cs="Calibri"/>
                <w:sz w:val="22"/>
                <w:szCs w:val="22"/>
              </w:rPr>
            </w:pPr>
          </w:p>
        </w:tc>
      </w:tr>
      <w:tr w:rsidR="00870DB1">
        <w:tc>
          <w:tcPr>
            <w:tcW w:w="4927" w:type="dxa"/>
            <w:shd w:val="clear" w:color="auto" w:fill="auto"/>
            <w:vAlign w:val="center"/>
          </w:tcPr>
          <w:p w:rsidR="00870DB1" w:rsidRDefault="00522F0B">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870DB1" w:rsidRDefault="00522F0B">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870DB1" w:rsidRDefault="00870DB1">
      <w:pPr>
        <w:rPr>
          <w:rFonts w:ascii="Calibri" w:eastAsia="Calibri" w:hAnsi="Calibri" w:cs="Calibri"/>
        </w:rPr>
      </w:pPr>
    </w:p>
    <w:p w:rsidR="00870DB1" w:rsidRDefault="00870DB1">
      <w:pPr>
        <w:rPr>
          <w:rFonts w:ascii="Calibri" w:eastAsia="Calibri" w:hAnsi="Calibri" w:cs="Calibri"/>
          <w:b/>
          <w:sz w:val="28"/>
          <w:szCs w:val="28"/>
        </w:rPr>
      </w:pPr>
    </w:p>
    <w:p w:rsidR="00614D2E" w:rsidRDefault="00614D2E">
      <w:pPr>
        <w:rPr>
          <w:rFonts w:ascii="Calibri" w:eastAsia="Calibri" w:hAnsi="Calibri" w:cs="Calibri"/>
          <w:b/>
          <w:sz w:val="28"/>
          <w:szCs w:val="28"/>
        </w:rPr>
      </w:pPr>
      <w:bookmarkStart w:id="0" w:name="_GoBack"/>
      <w:bookmarkEnd w:id="0"/>
    </w:p>
    <w:sectPr w:rsidR="00614D2E">
      <w:headerReference w:type="default" r:id="rId8"/>
      <w:footerReference w:type="even" r:id="rId9"/>
      <w:footerReference w:type="default" r:id="rId10"/>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B8" w:rsidRDefault="00522BB8">
      <w:r>
        <w:separator/>
      </w:r>
    </w:p>
  </w:endnote>
  <w:endnote w:type="continuationSeparator" w:id="0">
    <w:p w:rsidR="00522BB8" w:rsidRDefault="0052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A" w:rsidRDefault="0005499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05499A" w:rsidRDefault="0005499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A" w:rsidRDefault="0005499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0139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0139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05499A" w:rsidRDefault="0005499A">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B8" w:rsidRDefault="00522BB8">
      <w:r>
        <w:separator/>
      </w:r>
    </w:p>
  </w:footnote>
  <w:footnote w:type="continuationSeparator" w:id="0">
    <w:p w:rsidR="00522BB8" w:rsidRDefault="00522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A" w:rsidRDefault="0005499A">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05499A">
      <w:trPr>
        <w:trHeight w:val="1142"/>
      </w:trPr>
      <w:tc>
        <w:tcPr>
          <w:tcW w:w="4995" w:type="dxa"/>
          <w:shd w:val="clear" w:color="auto" w:fill="auto"/>
        </w:tcPr>
        <w:p w:rsidR="0005499A" w:rsidRDefault="0005499A" w:rsidP="00B471C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02077DE" wp14:editId="18A332C1">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05499A" w:rsidRDefault="0005499A" w:rsidP="00B471C1">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05499A" w:rsidRDefault="0005499A" w:rsidP="00B471C1">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05499A" w:rsidRDefault="0005499A" w:rsidP="00B471C1">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05499A" w:rsidRDefault="0005499A" w:rsidP="00B471C1">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05499A" w:rsidRDefault="0005499A" w:rsidP="00B471C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05499A" w:rsidRDefault="0005499A">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05499A" w:rsidRDefault="0005499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9A"/>
    <w:multiLevelType w:val="multilevel"/>
    <w:tmpl w:val="90744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C5312"/>
    <w:multiLevelType w:val="multilevel"/>
    <w:tmpl w:val="3E2A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A6099"/>
    <w:multiLevelType w:val="multilevel"/>
    <w:tmpl w:val="2228A9F2"/>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90449"/>
    <w:multiLevelType w:val="multilevel"/>
    <w:tmpl w:val="0494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611FE"/>
    <w:multiLevelType w:val="multilevel"/>
    <w:tmpl w:val="F830D5F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23EE19BD"/>
    <w:multiLevelType w:val="multilevel"/>
    <w:tmpl w:val="2ECEE0C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CFF5D57"/>
    <w:multiLevelType w:val="multilevel"/>
    <w:tmpl w:val="14320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A85857"/>
    <w:multiLevelType w:val="multilevel"/>
    <w:tmpl w:val="8D2C7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0A4294"/>
    <w:multiLevelType w:val="multilevel"/>
    <w:tmpl w:val="D7240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683D39"/>
    <w:multiLevelType w:val="multilevel"/>
    <w:tmpl w:val="0E94A1C6"/>
    <w:lvl w:ilvl="0">
      <w:start w:val="1"/>
      <w:numFmt w:val="decimal"/>
      <w:lvlText w:val="%1."/>
      <w:lvlJc w:val="left"/>
      <w:pPr>
        <w:ind w:left="360" w:hanging="360"/>
      </w:pPr>
      <w:rPr>
        <w:b/>
      </w:rPr>
    </w:lvl>
    <w:lvl w:ilvl="1">
      <w:start w:val="1"/>
      <w:numFmt w:val="bullet"/>
      <w:lvlText w:val="●"/>
      <w:lvlJc w:val="left"/>
      <w:pPr>
        <w:ind w:left="1080" w:hanging="360"/>
      </w:pPr>
      <w:rPr>
        <w:rFonts w:ascii="Noto Sans Symbols" w:eastAsia="Noto Sans Symbols" w:hAnsi="Noto Sans Symbols" w:cs="Noto Sans Symbols"/>
        <w:sz w:val="20"/>
        <w:szCs w:val="20"/>
      </w:rPr>
    </w:lvl>
    <w:lvl w:ilvl="2">
      <w:numFmt w:val="bullet"/>
      <w:lvlText w:val="•"/>
      <w:lvlJc w:val="left"/>
      <w:pPr>
        <w:ind w:left="1980" w:hanging="360"/>
      </w:pPr>
      <w:rPr>
        <w:rFonts w:ascii="Cambria" w:eastAsia="Cambria" w:hAnsi="Cambria" w:cs="Cambri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6E401B"/>
    <w:multiLevelType w:val="multilevel"/>
    <w:tmpl w:val="2E76D2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13634B"/>
    <w:multiLevelType w:val="multilevel"/>
    <w:tmpl w:val="0E52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803CF1"/>
    <w:multiLevelType w:val="multilevel"/>
    <w:tmpl w:val="4F18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EB2C0D"/>
    <w:multiLevelType w:val="multilevel"/>
    <w:tmpl w:val="7082B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15D3C"/>
    <w:multiLevelType w:val="multilevel"/>
    <w:tmpl w:val="02B4EB2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1B02F2E"/>
    <w:multiLevelType w:val="multilevel"/>
    <w:tmpl w:val="45F418B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sz w:val="20"/>
        <w:szCs w:val="20"/>
      </w:rPr>
    </w:lvl>
    <w:lvl w:ilvl="2">
      <w:numFmt w:val="bullet"/>
      <w:lvlText w:val="•"/>
      <w:lvlJc w:val="left"/>
      <w:pPr>
        <w:ind w:left="1980" w:hanging="360"/>
      </w:pPr>
      <w:rPr>
        <w:rFonts w:ascii="Cambria" w:eastAsia="Cambria" w:hAnsi="Cambria" w:cs="Cambri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4FC32DA"/>
    <w:multiLevelType w:val="multilevel"/>
    <w:tmpl w:val="1DDAA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7"/>
  </w:num>
  <w:num w:numId="5">
    <w:abstractNumId w:val="16"/>
  </w:num>
  <w:num w:numId="6">
    <w:abstractNumId w:val="14"/>
  </w:num>
  <w:num w:numId="7">
    <w:abstractNumId w:val="1"/>
  </w:num>
  <w:num w:numId="8">
    <w:abstractNumId w:val="9"/>
  </w:num>
  <w:num w:numId="9">
    <w:abstractNumId w:val="12"/>
  </w:num>
  <w:num w:numId="10">
    <w:abstractNumId w:val="10"/>
  </w:num>
  <w:num w:numId="11">
    <w:abstractNumId w:val="8"/>
  </w:num>
  <w:num w:numId="12">
    <w:abstractNumId w:val="3"/>
  </w:num>
  <w:num w:numId="13">
    <w:abstractNumId w:val="11"/>
  </w:num>
  <w:num w:numId="14">
    <w:abstractNumId w:val="13"/>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1"/>
    <w:rsid w:val="0005499A"/>
    <w:rsid w:val="000C23FE"/>
    <w:rsid w:val="00106C71"/>
    <w:rsid w:val="00153690"/>
    <w:rsid w:val="001E21CF"/>
    <w:rsid w:val="001E6B11"/>
    <w:rsid w:val="001F62BD"/>
    <w:rsid w:val="00225CF7"/>
    <w:rsid w:val="002F5EEC"/>
    <w:rsid w:val="00452CAF"/>
    <w:rsid w:val="004D2E68"/>
    <w:rsid w:val="00522BB8"/>
    <w:rsid w:val="00522F0B"/>
    <w:rsid w:val="00585447"/>
    <w:rsid w:val="005F422B"/>
    <w:rsid w:val="00605F95"/>
    <w:rsid w:val="00614D2E"/>
    <w:rsid w:val="006515AA"/>
    <w:rsid w:val="006B6709"/>
    <w:rsid w:val="006D0A7B"/>
    <w:rsid w:val="007A75CF"/>
    <w:rsid w:val="00845B7E"/>
    <w:rsid w:val="00870DB1"/>
    <w:rsid w:val="009378BF"/>
    <w:rsid w:val="009F0712"/>
    <w:rsid w:val="00AF2859"/>
    <w:rsid w:val="00B23429"/>
    <w:rsid w:val="00B34046"/>
    <w:rsid w:val="00B3601B"/>
    <w:rsid w:val="00B471C1"/>
    <w:rsid w:val="00CC6054"/>
    <w:rsid w:val="00D53D8C"/>
    <w:rsid w:val="00E02458"/>
    <w:rsid w:val="00E2038F"/>
    <w:rsid w:val="00EE1C96"/>
    <w:rsid w:val="00EF2600"/>
    <w:rsid w:val="00F01393"/>
    <w:rsid w:val="00F22382"/>
    <w:rsid w:val="00F4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A5F6E-D5E3-4737-8D42-CE85E49A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go">
    <w:name w:val="go"/>
    <w:basedOn w:val="DefaultParagraphFont"/>
    <w:rsid w:val="00B3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mariana.nerpii</cp:lastModifiedBy>
  <cp:revision>7</cp:revision>
  <dcterms:created xsi:type="dcterms:W3CDTF">2022-04-11T08:58:00Z</dcterms:created>
  <dcterms:modified xsi:type="dcterms:W3CDTF">2022-04-11T10:49:00Z</dcterms:modified>
</cp:coreProperties>
</file>